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72" w:rsidRPr="00BE204F" w:rsidRDefault="00B10C7C" w:rsidP="001132B7">
      <w:pPr>
        <w:spacing w:line="360" w:lineRule="auto"/>
        <w:jc w:val="both"/>
        <w:rPr>
          <w:rFonts w:asciiTheme="majorHAnsi" w:hAnsiTheme="majorHAnsi" w:cs="Calibri Light"/>
          <w:sz w:val="24"/>
          <w:szCs w:val="24"/>
        </w:rPr>
      </w:pPr>
      <w:r w:rsidRPr="00BE204F">
        <w:rPr>
          <w:rFonts w:asciiTheme="majorHAnsi" w:hAnsiTheme="majorHAnsi"/>
          <w:b/>
          <w:sz w:val="24"/>
          <w:szCs w:val="24"/>
        </w:rPr>
        <w:t xml:space="preserve">ILUSTRÍSSIMO SENHOR </w:t>
      </w:r>
      <w:r w:rsidRPr="00B10C7C">
        <w:rPr>
          <w:rFonts w:asciiTheme="majorHAnsi" w:hAnsiTheme="majorHAnsi"/>
          <w:b/>
          <w:sz w:val="24"/>
          <w:szCs w:val="24"/>
        </w:rPr>
        <w:t>DIRETOR DO DEPARTAMENTO DE TRÂNSITO DE MINAS GERAIS</w:t>
      </w:r>
      <w:r>
        <w:rPr>
          <w:rFonts w:asciiTheme="majorHAnsi" w:hAnsiTheme="majorHAnsi"/>
          <w:b/>
          <w:sz w:val="24"/>
          <w:szCs w:val="24"/>
        </w:rPr>
        <w:t xml:space="preserve"> – DETRAN</w:t>
      </w:r>
      <w:r w:rsidR="0010188E">
        <w:rPr>
          <w:rFonts w:asciiTheme="majorHAnsi" w:hAnsiTheme="majorHAnsi"/>
          <w:b/>
          <w:sz w:val="24"/>
          <w:szCs w:val="24"/>
        </w:rPr>
        <w:t>-</w:t>
      </w:r>
      <w:r>
        <w:rPr>
          <w:rFonts w:asciiTheme="majorHAnsi" w:hAnsiTheme="majorHAnsi"/>
          <w:b/>
          <w:sz w:val="24"/>
          <w:szCs w:val="24"/>
        </w:rPr>
        <w:t>MG</w:t>
      </w:r>
      <w:r w:rsidRPr="00BE204F">
        <w:rPr>
          <w:rFonts w:asciiTheme="majorHAnsi" w:hAnsiTheme="majorHAnsi"/>
          <w:b/>
          <w:sz w:val="24"/>
          <w:szCs w:val="24"/>
        </w:rPr>
        <w:t>.</w:t>
      </w:r>
    </w:p>
    <w:p w:rsidR="00E16E72" w:rsidRPr="00BE204F" w:rsidRDefault="00E16E72" w:rsidP="001132B7">
      <w:pPr>
        <w:spacing w:line="360" w:lineRule="auto"/>
        <w:jc w:val="center"/>
        <w:rPr>
          <w:rFonts w:asciiTheme="majorHAnsi" w:hAnsiTheme="majorHAnsi" w:cs="Calibri Light"/>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CF49CD" w:rsidRPr="00BE204F" w:rsidRDefault="00CF49CD" w:rsidP="00CF49CD">
      <w:pPr>
        <w:pStyle w:val="NormalWeb"/>
        <w:shd w:val="clear" w:color="auto" w:fill="FFFFFF"/>
        <w:spacing w:before="0" w:beforeAutospacing="0" w:after="0" w:afterAutospacing="0" w:line="360" w:lineRule="auto"/>
        <w:jc w:val="right"/>
        <w:rPr>
          <w:rFonts w:asciiTheme="majorHAnsi" w:hAnsiTheme="majorHAnsi" w:cs="Courier New"/>
          <w:b/>
          <w:color w:val="000000"/>
        </w:rPr>
      </w:pPr>
    </w:p>
    <w:p w:rsidR="00CF49CD" w:rsidRPr="00BE204F" w:rsidRDefault="00CF49CD" w:rsidP="00CF49CD">
      <w:pPr>
        <w:pStyle w:val="NormalWeb"/>
        <w:shd w:val="clear" w:color="auto" w:fill="FFFFFF"/>
        <w:spacing w:before="0" w:beforeAutospacing="0" w:after="0" w:afterAutospacing="0" w:line="360" w:lineRule="auto"/>
        <w:jc w:val="right"/>
        <w:rPr>
          <w:rFonts w:asciiTheme="majorHAnsi" w:hAnsiTheme="majorHAnsi" w:cs="Courier New"/>
          <w:b/>
          <w:color w:val="000000"/>
        </w:rPr>
      </w:pPr>
    </w:p>
    <w:p w:rsidR="00CF49CD" w:rsidRPr="00BE204F" w:rsidRDefault="00350054" w:rsidP="00CF49CD">
      <w:pPr>
        <w:pStyle w:val="NormalWeb"/>
        <w:spacing w:before="0" w:beforeAutospacing="0" w:after="0" w:afterAutospacing="0" w:line="360" w:lineRule="auto"/>
        <w:rPr>
          <w:rFonts w:asciiTheme="majorHAnsi" w:hAnsiTheme="majorHAnsi" w:cs="Courier New"/>
          <w:color w:val="000000"/>
        </w:rPr>
      </w:pPr>
      <w:r w:rsidRPr="00BE204F">
        <w:rPr>
          <w:rFonts w:asciiTheme="majorHAnsi" w:hAnsiTheme="majorHAnsi" w:cs="Courier New"/>
          <w:color w:val="000000"/>
        </w:rPr>
        <w:t xml:space="preserve">Ref.: </w:t>
      </w:r>
      <w:r w:rsidR="00AE0CA8" w:rsidRPr="00AE0CA8">
        <w:rPr>
          <w:rFonts w:asciiTheme="majorHAnsi" w:hAnsiTheme="majorHAnsi" w:cs="Courier New"/>
          <w:color w:val="000000"/>
        </w:rPr>
        <w:t xml:space="preserve">AUTO DE INFRAÇÃO DE TRÂNSITO </w:t>
      </w:r>
      <w:r w:rsidR="00AE0CA8" w:rsidRPr="00AE0CA8">
        <w:rPr>
          <w:rFonts w:asciiTheme="majorHAnsi" w:hAnsiTheme="majorHAnsi" w:cs="Courier New"/>
          <w:b/>
          <w:color w:val="000000"/>
        </w:rPr>
        <w:t>AF00987196</w:t>
      </w:r>
      <w:r w:rsidR="00AE0CA8">
        <w:rPr>
          <w:rFonts w:asciiTheme="majorHAnsi" w:hAnsiTheme="majorHAnsi" w:cs="Courier New"/>
          <w:color w:val="000000"/>
        </w:rPr>
        <w:t xml:space="preserve"> - </w:t>
      </w:r>
      <w:proofErr w:type="gramStart"/>
      <w:r w:rsidR="004741E3" w:rsidRPr="004741E3">
        <w:rPr>
          <w:rFonts w:asciiTheme="majorHAnsi" w:hAnsiTheme="majorHAnsi" w:cs="Courier New"/>
          <w:b/>
          <w:color w:val="000000"/>
        </w:rPr>
        <w:t>N.º  PCNET</w:t>
      </w:r>
      <w:proofErr w:type="gramEnd"/>
      <w:r w:rsidR="004741E3" w:rsidRPr="004741E3">
        <w:rPr>
          <w:rFonts w:asciiTheme="majorHAnsi" w:hAnsiTheme="majorHAnsi" w:cs="Courier New"/>
          <w:b/>
          <w:color w:val="000000"/>
        </w:rPr>
        <w:t xml:space="preserve"> 8141011</w:t>
      </w:r>
    </w:p>
    <w:p w:rsidR="00622130" w:rsidRPr="00BE204F" w:rsidRDefault="00622130" w:rsidP="001132B7">
      <w:pPr>
        <w:spacing w:line="360" w:lineRule="auto"/>
        <w:jc w:val="both"/>
        <w:rPr>
          <w:rFonts w:asciiTheme="majorHAnsi" w:hAnsiTheme="majorHAnsi" w:cs="Calibri Light"/>
          <w:b/>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622130" w:rsidRPr="00BE204F" w:rsidRDefault="00622130" w:rsidP="001132B7">
      <w:pPr>
        <w:spacing w:line="360" w:lineRule="auto"/>
        <w:jc w:val="both"/>
        <w:rPr>
          <w:rFonts w:asciiTheme="majorHAnsi" w:hAnsiTheme="majorHAnsi" w:cs="Calibri Light"/>
          <w:b/>
          <w:sz w:val="24"/>
          <w:szCs w:val="24"/>
        </w:rPr>
      </w:pPr>
    </w:p>
    <w:p w:rsidR="00A33025" w:rsidRPr="00BE204F" w:rsidRDefault="00B5776D" w:rsidP="00A33025">
      <w:pPr>
        <w:spacing w:line="360" w:lineRule="auto"/>
        <w:ind w:firstLine="2268"/>
        <w:jc w:val="both"/>
        <w:rPr>
          <w:rFonts w:asciiTheme="majorHAnsi" w:hAnsiTheme="majorHAnsi" w:cs="Calibri Light"/>
          <w:sz w:val="24"/>
          <w:szCs w:val="24"/>
        </w:rPr>
      </w:pPr>
      <w:r>
        <w:rPr>
          <w:rFonts w:asciiTheme="majorHAnsi" w:hAnsiTheme="majorHAnsi"/>
          <w:b/>
          <w:sz w:val="24"/>
          <w:szCs w:val="24"/>
        </w:rPr>
        <w:t>VALTER DOS SANTOS</w:t>
      </w:r>
      <w:r w:rsidR="003E6A18" w:rsidRPr="00BE204F">
        <w:rPr>
          <w:rFonts w:asciiTheme="majorHAnsi" w:hAnsiTheme="majorHAnsi"/>
          <w:sz w:val="24"/>
          <w:szCs w:val="24"/>
        </w:rPr>
        <w:t xml:space="preserve">, brasileiro, </w:t>
      </w:r>
      <w:r w:rsidR="00690B7F" w:rsidRPr="00BE204F">
        <w:rPr>
          <w:rFonts w:asciiTheme="majorHAnsi" w:hAnsiTheme="majorHAnsi"/>
          <w:sz w:val="24"/>
          <w:szCs w:val="24"/>
        </w:rPr>
        <w:t xml:space="preserve">com inscrição no Cadastro de Pessoa Física </w:t>
      </w:r>
      <w:r w:rsidR="003E6A18" w:rsidRPr="00BE204F">
        <w:rPr>
          <w:rFonts w:asciiTheme="majorHAnsi" w:hAnsiTheme="majorHAnsi"/>
          <w:sz w:val="24"/>
          <w:szCs w:val="24"/>
        </w:rPr>
        <w:t xml:space="preserve">CPF/MF sob o nº </w:t>
      </w:r>
      <w:r w:rsidR="00B35014" w:rsidRPr="00B35014">
        <w:rPr>
          <w:rFonts w:asciiTheme="majorHAnsi" w:hAnsiTheme="majorHAnsi"/>
          <w:b/>
          <w:sz w:val="24"/>
          <w:szCs w:val="24"/>
        </w:rPr>
        <w:t>0</w:t>
      </w:r>
      <w:r>
        <w:rPr>
          <w:rFonts w:asciiTheme="majorHAnsi" w:hAnsiTheme="majorHAnsi"/>
          <w:b/>
          <w:sz w:val="24"/>
          <w:szCs w:val="24"/>
        </w:rPr>
        <w:t>00</w:t>
      </w:r>
      <w:r w:rsidR="00B35014" w:rsidRPr="00B35014">
        <w:rPr>
          <w:rFonts w:asciiTheme="majorHAnsi" w:hAnsiTheme="majorHAnsi"/>
          <w:b/>
          <w:sz w:val="24"/>
          <w:szCs w:val="24"/>
        </w:rPr>
        <w:t>.</w:t>
      </w:r>
      <w:r>
        <w:rPr>
          <w:rFonts w:asciiTheme="majorHAnsi" w:hAnsiTheme="majorHAnsi"/>
          <w:b/>
          <w:sz w:val="24"/>
          <w:szCs w:val="24"/>
        </w:rPr>
        <w:t>000</w:t>
      </w:r>
      <w:r w:rsidR="00B35014" w:rsidRPr="00B35014">
        <w:rPr>
          <w:rFonts w:asciiTheme="majorHAnsi" w:hAnsiTheme="majorHAnsi"/>
          <w:b/>
          <w:sz w:val="24"/>
          <w:szCs w:val="24"/>
        </w:rPr>
        <w:t>.</w:t>
      </w:r>
      <w:r>
        <w:rPr>
          <w:rFonts w:asciiTheme="majorHAnsi" w:hAnsiTheme="majorHAnsi"/>
          <w:b/>
          <w:sz w:val="24"/>
          <w:szCs w:val="24"/>
        </w:rPr>
        <w:t>000</w:t>
      </w:r>
      <w:r w:rsidR="00B35014" w:rsidRPr="00B35014">
        <w:rPr>
          <w:rFonts w:asciiTheme="majorHAnsi" w:hAnsiTheme="majorHAnsi"/>
          <w:b/>
          <w:sz w:val="24"/>
          <w:szCs w:val="24"/>
        </w:rPr>
        <w:t>-</w:t>
      </w:r>
      <w:r>
        <w:rPr>
          <w:rFonts w:asciiTheme="majorHAnsi" w:hAnsiTheme="majorHAnsi"/>
          <w:b/>
          <w:sz w:val="24"/>
          <w:szCs w:val="24"/>
        </w:rPr>
        <w:t>00</w:t>
      </w:r>
      <w:r w:rsidR="003E6A18" w:rsidRPr="00BE204F">
        <w:rPr>
          <w:rFonts w:asciiTheme="majorHAnsi" w:hAnsiTheme="majorHAnsi"/>
          <w:sz w:val="24"/>
          <w:szCs w:val="24"/>
        </w:rPr>
        <w:t xml:space="preserve">, nº de registro da </w:t>
      </w:r>
      <w:r w:rsidR="003E6A18" w:rsidRPr="00AE0CA8">
        <w:rPr>
          <w:rFonts w:asciiTheme="majorHAnsi" w:hAnsiTheme="majorHAnsi"/>
          <w:color w:val="FF0000"/>
          <w:sz w:val="24"/>
          <w:szCs w:val="24"/>
        </w:rPr>
        <w:t>CNH</w:t>
      </w:r>
      <w:r w:rsidR="003E6A18" w:rsidRPr="00AE0CA8">
        <w:rPr>
          <w:rFonts w:asciiTheme="majorHAnsi" w:hAnsiTheme="majorHAnsi"/>
          <w:b/>
          <w:color w:val="FF0000"/>
          <w:sz w:val="24"/>
          <w:szCs w:val="24"/>
        </w:rPr>
        <w:t xml:space="preserve"> </w:t>
      </w:r>
      <w:r w:rsidR="00450C8B" w:rsidRPr="00AE0CA8">
        <w:rPr>
          <w:rFonts w:asciiTheme="majorHAnsi" w:hAnsiTheme="majorHAnsi"/>
          <w:b/>
          <w:color w:val="FF0000"/>
          <w:sz w:val="24"/>
          <w:szCs w:val="24"/>
        </w:rPr>
        <w:t>000</w:t>
      </w:r>
      <w:r w:rsidR="000B2815" w:rsidRPr="00AE0CA8">
        <w:rPr>
          <w:rFonts w:asciiTheme="majorHAnsi" w:hAnsiTheme="majorHAnsi"/>
          <w:b/>
          <w:color w:val="FF0000"/>
          <w:sz w:val="24"/>
          <w:szCs w:val="24"/>
        </w:rPr>
        <w:t>000</w:t>
      </w:r>
      <w:r w:rsidR="003E6A18" w:rsidRPr="00AE0CA8">
        <w:rPr>
          <w:rFonts w:asciiTheme="majorHAnsi" w:hAnsiTheme="majorHAnsi"/>
          <w:color w:val="FF0000"/>
          <w:sz w:val="24"/>
          <w:szCs w:val="24"/>
        </w:rPr>
        <w:t xml:space="preserve">, titular da carteira de identidade </w:t>
      </w:r>
      <w:r w:rsidR="00AE0CA8" w:rsidRPr="00AE0CA8">
        <w:rPr>
          <w:rFonts w:asciiTheme="majorHAnsi" w:hAnsiTheme="majorHAnsi"/>
          <w:b/>
          <w:color w:val="FF0000"/>
          <w:sz w:val="24"/>
          <w:szCs w:val="24"/>
        </w:rPr>
        <w:t>0000</w:t>
      </w:r>
      <w:r w:rsidR="00F04574" w:rsidRPr="00AE0CA8">
        <w:rPr>
          <w:rFonts w:asciiTheme="majorHAnsi" w:hAnsiTheme="majorHAnsi"/>
          <w:b/>
          <w:color w:val="FF0000"/>
          <w:sz w:val="24"/>
          <w:szCs w:val="24"/>
        </w:rPr>
        <w:t xml:space="preserve"> SSP/DF</w:t>
      </w:r>
      <w:r w:rsidR="003E6A18" w:rsidRPr="00AE0CA8">
        <w:rPr>
          <w:rFonts w:asciiTheme="majorHAnsi" w:hAnsiTheme="majorHAnsi"/>
          <w:color w:val="FF0000"/>
          <w:sz w:val="24"/>
          <w:szCs w:val="24"/>
        </w:rPr>
        <w:t xml:space="preserve">, residente e domiciliado na </w:t>
      </w:r>
      <w:r w:rsidR="00264024" w:rsidRPr="00AE0CA8">
        <w:rPr>
          <w:rFonts w:asciiTheme="majorHAnsi" w:hAnsiTheme="majorHAnsi"/>
          <w:color w:val="FF0000"/>
          <w:sz w:val="24"/>
          <w:szCs w:val="24"/>
        </w:rPr>
        <w:t>QNN 6 Conjunto M, LT 54 - Ceilândia Sul (Ceilândia), CEP 72220-073, Brasília/DF</w:t>
      </w:r>
      <w:r w:rsidR="00264024" w:rsidRPr="00BE204F">
        <w:rPr>
          <w:rFonts w:asciiTheme="majorHAnsi" w:hAnsiTheme="majorHAnsi"/>
          <w:sz w:val="24"/>
          <w:szCs w:val="24"/>
        </w:rPr>
        <w:t>,</w:t>
      </w:r>
      <w:r w:rsidR="003E6A18" w:rsidRPr="00BE204F">
        <w:rPr>
          <w:rFonts w:asciiTheme="majorHAnsi" w:hAnsiTheme="majorHAnsi" w:cs="Calibri Light"/>
          <w:sz w:val="24"/>
          <w:szCs w:val="24"/>
        </w:rPr>
        <w:t xml:space="preserve"> com endereço eletrônico no e-mail </w:t>
      </w:r>
      <w:r w:rsidR="00AE0CA8" w:rsidRPr="00AE0CA8">
        <w:rPr>
          <w:rFonts w:asciiTheme="majorHAnsi" w:hAnsiTheme="majorHAnsi" w:cs="Calibri Light"/>
          <w:b/>
          <w:sz w:val="24"/>
          <w:szCs w:val="24"/>
        </w:rPr>
        <w:t>hotmail.com</w:t>
      </w:r>
      <w:r w:rsidR="003E6A18" w:rsidRPr="00BE204F">
        <w:rPr>
          <w:rFonts w:asciiTheme="majorHAnsi" w:hAnsiTheme="majorHAnsi" w:cs="Calibri Light"/>
          <w:sz w:val="24"/>
          <w:szCs w:val="24"/>
        </w:rPr>
        <w:t xml:space="preserve">, </w:t>
      </w:r>
      <w:r w:rsidR="0016431E" w:rsidRPr="00BE204F">
        <w:rPr>
          <w:rFonts w:asciiTheme="majorHAnsi" w:hAnsiTheme="majorHAnsi" w:cs="Calibri Light"/>
          <w:sz w:val="24"/>
          <w:szCs w:val="24"/>
        </w:rPr>
        <w:t>condutor</w:t>
      </w:r>
      <w:r w:rsidR="003E6A18" w:rsidRPr="00BE204F">
        <w:rPr>
          <w:rFonts w:asciiTheme="majorHAnsi" w:hAnsiTheme="majorHAnsi" w:cs="Calibri Light"/>
          <w:sz w:val="24"/>
          <w:szCs w:val="24"/>
        </w:rPr>
        <w:t xml:space="preserve">, </w:t>
      </w:r>
      <w:r w:rsidR="00DE1ACB" w:rsidRPr="00BE204F">
        <w:rPr>
          <w:rFonts w:asciiTheme="majorHAnsi" w:hAnsiTheme="majorHAnsi" w:cs="Calibri Light"/>
          <w:sz w:val="24"/>
          <w:szCs w:val="24"/>
        </w:rPr>
        <w:t xml:space="preserve">do veículo </w:t>
      </w:r>
      <w:r w:rsidR="00AE0CA8" w:rsidRPr="00AE0CA8">
        <w:rPr>
          <w:rFonts w:asciiTheme="majorHAnsi" w:hAnsiTheme="majorHAnsi" w:cs="Calibri Light"/>
          <w:sz w:val="24"/>
          <w:szCs w:val="24"/>
        </w:rPr>
        <w:t xml:space="preserve">placa: </w:t>
      </w:r>
      <w:r>
        <w:rPr>
          <w:rFonts w:asciiTheme="majorHAnsi" w:hAnsiTheme="majorHAnsi" w:cs="Calibri Light"/>
          <w:b/>
          <w:sz w:val="24"/>
          <w:szCs w:val="24"/>
          <w:u w:val="single"/>
        </w:rPr>
        <w:t>AAA</w:t>
      </w:r>
      <w:r w:rsidR="00AE0CA8" w:rsidRPr="00AE0CA8">
        <w:rPr>
          <w:rFonts w:asciiTheme="majorHAnsi" w:hAnsiTheme="majorHAnsi" w:cs="Calibri Light"/>
          <w:b/>
          <w:sz w:val="24"/>
          <w:szCs w:val="24"/>
          <w:u w:val="single"/>
        </w:rPr>
        <w:t>-1992 MARCA MODELO: YAMAHA/FAZER YS250, MUNICÍPIO DE EMPLACAMENTO: BELO HORIZONTE</w:t>
      </w:r>
      <w:r w:rsidR="0016431E" w:rsidRPr="00BE204F">
        <w:rPr>
          <w:rFonts w:asciiTheme="majorHAnsi" w:hAnsiTheme="majorHAnsi" w:cs="Calibri Light"/>
          <w:sz w:val="24"/>
          <w:szCs w:val="24"/>
        </w:rPr>
        <w:t xml:space="preserve">, </w:t>
      </w:r>
      <w:r w:rsidR="003E6A18" w:rsidRPr="00BE204F">
        <w:rPr>
          <w:rFonts w:asciiTheme="majorHAnsi" w:hAnsiTheme="majorHAnsi" w:cs="Calibri Light"/>
          <w:sz w:val="24"/>
          <w:szCs w:val="24"/>
        </w:rPr>
        <w:t xml:space="preserve">devidamente prenotado no CRLV, carreado a esta, vem, respeitosamente, à presença de Vossa Senhoria, </w:t>
      </w:r>
      <w:r w:rsidR="00534290" w:rsidRPr="00BE204F">
        <w:rPr>
          <w:rFonts w:asciiTheme="majorHAnsi" w:hAnsiTheme="majorHAnsi" w:cs="Calibri Light"/>
          <w:sz w:val="24"/>
          <w:szCs w:val="24"/>
        </w:rPr>
        <w:t>a</w:t>
      </w:r>
      <w:r w:rsidR="00A33025" w:rsidRPr="00BE204F">
        <w:rPr>
          <w:rFonts w:asciiTheme="majorHAnsi" w:hAnsiTheme="majorHAnsi" w:cs="Calibri Light"/>
          <w:sz w:val="24"/>
          <w:szCs w:val="24"/>
        </w:rPr>
        <w:t>present</w:t>
      </w:r>
      <w:r w:rsidR="005E1D89" w:rsidRPr="00BE204F">
        <w:rPr>
          <w:rFonts w:asciiTheme="majorHAnsi" w:hAnsiTheme="majorHAnsi" w:cs="Calibri Light"/>
          <w:sz w:val="24"/>
          <w:szCs w:val="24"/>
        </w:rPr>
        <w:t xml:space="preserve">ar </w:t>
      </w:r>
      <w:r w:rsidR="00A33025" w:rsidRPr="00BE204F">
        <w:rPr>
          <w:rFonts w:asciiTheme="majorHAnsi" w:hAnsiTheme="majorHAnsi" w:cs="Calibri Light"/>
          <w:sz w:val="24"/>
          <w:szCs w:val="24"/>
        </w:rPr>
        <w:t xml:space="preserve"> </w:t>
      </w:r>
    </w:p>
    <w:p w:rsidR="007C3F04" w:rsidRPr="00BE204F" w:rsidRDefault="007C3F04" w:rsidP="003D4D28">
      <w:pPr>
        <w:spacing w:line="360" w:lineRule="auto"/>
        <w:ind w:firstLine="2268"/>
        <w:jc w:val="center"/>
        <w:rPr>
          <w:rFonts w:asciiTheme="majorHAnsi" w:hAnsiTheme="majorHAnsi" w:cs="Calibri Light"/>
          <w:b/>
          <w:sz w:val="24"/>
          <w:szCs w:val="24"/>
        </w:rPr>
      </w:pPr>
    </w:p>
    <w:p w:rsidR="00A33025" w:rsidRPr="00BE204F" w:rsidRDefault="005E1D89" w:rsidP="003D4D28">
      <w:pPr>
        <w:spacing w:line="360" w:lineRule="auto"/>
        <w:ind w:firstLine="2268"/>
        <w:jc w:val="center"/>
        <w:rPr>
          <w:rFonts w:asciiTheme="majorHAnsi" w:hAnsiTheme="majorHAnsi" w:cs="Calibri Light"/>
          <w:b/>
          <w:sz w:val="24"/>
          <w:szCs w:val="24"/>
        </w:rPr>
      </w:pPr>
      <w:r w:rsidRPr="00BE204F">
        <w:rPr>
          <w:rFonts w:asciiTheme="majorHAnsi" w:hAnsiTheme="majorHAnsi" w:cs="Calibri Light"/>
          <w:b/>
          <w:sz w:val="24"/>
          <w:szCs w:val="24"/>
        </w:rPr>
        <w:t>DEFESA DA AUTUAÇÃO</w:t>
      </w:r>
      <w:r w:rsidR="003D4D28" w:rsidRPr="00BE204F">
        <w:rPr>
          <w:rFonts w:asciiTheme="majorHAnsi" w:hAnsiTheme="majorHAnsi" w:cs="Calibri Light"/>
          <w:b/>
          <w:sz w:val="24"/>
          <w:szCs w:val="24"/>
        </w:rPr>
        <w:t>,</w:t>
      </w:r>
    </w:p>
    <w:p w:rsidR="00A33025" w:rsidRPr="00BE204F" w:rsidRDefault="00A33025" w:rsidP="00A33025">
      <w:pPr>
        <w:spacing w:line="360" w:lineRule="auto"/>
        <w:ind w:firstLine="2268"/>
        <w:jc w:val="both"/>
        <w:rPr>
          <w:rFonts w:asciiTheme="majorHAnsi" w:hAnsiTheme="majorHAnsi" w:cs="Calibri Light"/>
          <w:sz w:val="24"/>
          <w:szCs w:val="24"/>
        </w:rPr>
      </w:pPr>
    </w:p>
    <w:p w:rsidR="00646A1F" w:rsidRPr="00BE204F" w:rsidRDefault="005E1D89" w:rsidP="000B2815">
      <w:pPr>
        <w:pStyle w:val="NormalWeb"/>
        <w:spacing w:before="0" w:beforeAutospacing="0" w:after="0" w:afterAutospacing="0" w:line="360" w:lineRule="auto"/>
        <w:jc w:val="both"/>
        <w:rPr>
          <w:rFonts w:asciiTheme="majorHAnsi" w:hAnsiTheme="majorHAnsi"/>
          <w:spacing w:val="1"/>
        </w:rPr>
      </w:pPr>
      <w:r w:rsidRPr="00BE204F">
        <w:rPr>
          <w:rFonts w:asciiTheme="majorHAnsi" w:hAnsiTheme="majorHAnsi" w:cs="Calibri Light"/>
        </w:rPr>
        <w:t xml:space="preserve">Requerendo </w:t>
      </w:r>
      <w:r w:rsidR="00A33025" w:rsidRPr="00BE204F">
        <w:rPr>
          <w:rFonts w:asciiTheme="majorHAnsi" w:hAnsiTheme="majorHAnsi" w:cs="Calibri Light"/>
        </w:rPr>
        <w:t xml:space="preserve">o cancelamento da </w:t>
      </w:r>
      <w:r w:rsidR="00814CA6" w:rsidRPr="00BE204F">
        <w:rPr>
          <w:rFonts w:asciiTheme="majorHAnsi" w:hAnsiTheme="majorHAnsi" w:cs="Calibri Light"/>
        </w:rPr>
        <w:t>autuação</w:t>
      </w:r>
      <w:r w:rsidR="00CF49CD" w:rsidRPr="00BE204F">
        <w:rPr>
          <w:rFonts w:asciiTheme="majorHAnsi" w:hAnsiTheme="majorHAnsi" w:cs="Calibri Light"/>
          <w:b/>
        </w:rPr>
        <w:t>,</w:t>
      </w:r>
      <w:r w:rsidR="003D4D28" w:rsidRPr="00BE204F">
        <w:rPr>
          <w:rFonts w:asciiTheme="majorHAnsi" w:hAnsiTheme="majorHAnsi" w:cs="Calibri Light"/>
          <w:b/>
        </w:rPr>
        <w:t xml:space="preserve"> </w:t>
      </w:r>
      <w:r w:rsidR="00A8530F" w:rsidRPr="00BE204F">
        <w:rPr>
          <w:rFonts w:asciiTheme="majorHAnsi" w:hAnsiTheme="majorHAnsi" w:cs="Courier New"/>
          <w:color w:val="000000"/>
        </w:rPr>
        <w:t xml:space="preserve">face </w:t>
      </w:r>
      <w:r w:rsidR="000B2815" w:rsidRPr="00BE204F">
        <w:rPr>
          <w:rFonts w:asciiTheme="majorHAnsi" w:hAnsiTheme="majorHAnsi" w:cs="Courier New"/>
          <w:color w:val="000000"/>
        </w:rPr>
        <w:t xml:space="preserve">o Auto de Infração nº </w:t>
      </w:r>
      <w:r w:rsidR="00E05E64" w:rsidRPr="00AE0CA8">
        <w:rPr>
          <w:rFonts w:asciiTheme="majorHAnsi" w:hAnsiTheme="majorHAnsi" w:cs="Courier New"/>
          <w:b/>
          <w:color w:val="000000"/>
        </w:rPr>
        <w:t>AF00987196</w:t>
      </w:r>
      <w:r w:rsidR="00852008" w:rsidRPr="00BE204F">
        <w:rPr>
          <w:rFonts w:asciiTheme="majorHAnsi" w:hAnsiTheme="majorHAnsi" w:cs="Courier New"/>
          <w:color w:val="000000"/>
        </w:rPr>
        <w:t>,</w:t>
      </w:r>
      <w:r w:rsidR="00A8530F" w:rsidRPr="00BE204F">
        <w:rPr>
          <w:rFonts w:asciiTheme="majorHAnsi" w:hAnsiTheme="majorHAnsi" w:cs="Courier New"/>
          <w:color w:val="000000"/>
        </w:rPr>
        <w:t xml:space="preserve"> ora enca</w:t>
      </w:r>
      <w:r w:rsidR="00852008" w:rsidRPr="00BE204F">
        <w:rPr>
          <w:rFonts w:asciiTheme="majorHAnsi" w:hAnsiTheme="majorHAnsi" w:cs="Courier New"/>
          <w:color w:val="000000"/>
        </w:rPr>
        <w:t>r</w:t>
      </w:r>
      <w:r w:rsidR="000A7A0F" w:rsidRPr="00BE204F">
        <w:rPr>
          <w:rFonts w:asciiTheme="majorHAnsi" w:hAnsiTheme="majorHAnsi" w:cs="Courier New"/>
          <w:color w:val="000000"/>
        </w:rPr>
        <w:t>t</w:t>
      </w:r>
      <w:r w:rsidR="00A8530F" w:rsidRPr="00BE204F">
        <w:rPr>
          <w:rFonts w:asciiTheme="majorHAnsi" w:hAnsiTheme="majorHAnsi" w:cs="Courier New"/>
          <w:color w:val="000000"/>
        </w:rPr>
        <w:t>ad</w:t>
      </w:r>
      <w:r w:rsidR="00B6190B" w:rsidRPr="00BE204F">
        <w:rPr>
          <w:rFonts w:asciiTheme="majorHAnsi" w:hAnsiTheme="majorHAnsi" w:cs="Courier New"/>
          <w:color w:val="000000"/>
        </w:rPr>
        <w:t>o</w:t>
      </w:r>
      <w:r w:rsidR="00A8530F" w:rsidRPr="00BE204F">
        <w:rPr>
          <w:rFonts w:asciiTheme="majorHAnsi" w:hAnsiTheme="majorHAnsi" w:cs="Courier New"/>
          <w:color w:val="000000"/>
        </w:rPr>
        <w:t>,</w:t>
      </w:r>
      <w:r w:rsidR="00A8530F" w:rsidRPr="00BE204F">
        <w:rPr>
          <w:rFonts w:asciiTheme="majorHAnsi" w:hAnsiTheme="majorHAnsi" w:cs="Courier New"/>
          <w:b/>
          <w:color w:val="000000"/>
        </w:rPr>
        <w:t xml:space="preserve"> </w:t>
      </w:r>
      <w:r w:rsidR="00CF49CD" w:rsidRPr="00BE204F">
        <w:rPr>
          <w:rFonts w:asciiTheme="majorHAnsi" w:hAnsiTheme="majorHAnsi" w:cs="Courier New"/>
          <w:bCs/>
          <w:color w:val="000000"/>
        </w:rPr>
        <w:t xml:space="preserve">o que o faz com </w:t>
      </w:r>
      <w:r w:rsidR="00CF49CD" w:rsidRPr="00BE204F">
        <w:rPr>
          <w:rFonts w:asciiTheme="majorHAnsi" w:hAnsiTheme="majorHAnsi" w:cs="Calibri Light"/>
        </w:rPr>
        <w:t xml:space="preserve">fundamento na Lei nº 9.503/97, </w:t>
      </w:r>
      <w:r w:rsidR="00680371" w:rsidRPr="00BE204F">
        <w:rPr>
          <w:rFonts w:asciiTheme="majorHAnsi" w:hAnsiTheme="majorHAnsi" w:cs="Calibri Light"/>
        </w:rPr>
        <w:t xml:space="preserve">c/c o Art. </w:t>
      </w:r>
      <w:r w:rsidR="00674327" w:rsidRPr="00BE204F">
        <w:rPr>
          <w:rFonts w:asciiTheme="majorHAnsi" w:hAnsiTheme="majorHAnsi" w:cs="Calibri Light"/>
        </w:rPr>
        <w:t>1º</w:t>
      </w:r>
      <w:r w:rsidR="00680371" w:rsidRPr="00BE204F">
        <w:rPr>
          <w:rFonts w:asciiTheme="majorHAnsi" w:hAnsiTheme="majorHAnsi" w:cs="Calibri Light"/>
        </w:rPr>
        <w:t xml:space="preserve"> </w:t>
      </w:r>
      <w:r w:rsidR="00674327" w:rsidRPr="00BE204F">
        <w:rPr>
          <w:rFonts w:asciiTheme="majorHAnsi" w:hAnsiTheme="majorHAnsi" w:cs="Calibri Light"/>
        </w:rPr>
        <w:t>e SS,</w:t>
      </w:r>
      <w:bookmarkStart w:id="0" w:name="_GoBack"/>
      <w:bookmarkEnd w:id="0"/>
      <w:r w:rsidR="00674327" w:rsidRPr="00BE204F">
        <w:rPr>
          <w:rFonts w:asciiTheme="majorHAnsi" w:hAnsiTheme="majorHAnsi" w:cs="Calibri Light"/>
        </w:rPr>
        <w:t xml:space="preserve"> </w:t>
      </w:r>
      <w:r w:rsidR="00680371" w:rsidRPr="00BE204F">
        <w:rPr>
          <w:rFonts w:asciiTheme="majorHAnsi" w:hAnsiTheme="majorHAnsi" w:cs="Calibri Light"/>
        </w:rPr>
        <w:t>da</w:t>
      </w:r>
      <w:r w:rsidR="009A6902" w:rsidRPr="00BE204F">
        <w:rPr>
          <w:rFonts w:asciiTheme="majorHAnsi" w:hAnsiTheme="majorHAnsi" w:cs="Calibri Light"/>
        </w:rPr>
        <w:t xml:space="preserve"> </w:t>
      </w:r>
      <w:r w:rsidR="00165378" w:rsidRPr="00BE204F">
        <w:rPr>
          <w:rFonts w:asciiTheme="majorHAnsi" w:hAnsiTheme="majorHAnsi" w:cs="Calibri Light"/>
        </w:rPr>
        <w:t>R</w:t>
      </w:r>
      <w:r w:rsidR="00523064" w:rsidRPr="00BE204F">
        <w:rPr>
          <w:rFonts w:asciiTheme="majorHAnsi" w:hAnsiTheme="majorHAnsi" w:cs="Calibri Light"/>
        </w:rPr>
        <w:t>esolução nº 299, de 04 de dezembro de 2008</w:t>
      </w:r>
      <w:r w:rsidR="00CF49CD" w:rsidRPr="00BE204F">
        <w:rPr>
          <w:rFonts w:asciiTheme="majorHAnsi" w:hAnsiTheme="majorHAnsi" w:cs="Calibri Light"/>
        </w:rPr>
        <w:t>, do Conselho Nacional de Trânsito – CONTRAN, pelos fatos e fundamentos a seguir aduzidos:</w:t>
      </w:r>
    </w:p>
    <w:p w:rsidR="00CF49CD" w:rsidRPr="00BE204F" w:rsidRDefault="00CF49CD" w:rsidP="00CF49CD">
      <w:pPr>
        <w:spacing w:line="360" w:lineRule="auto"/>
        <w:ind w:firstLine="708"/>
        <w:jc w:val="both"/>
        <w:rPr>
          <w:rFonts w:asciiTheme="majorHAnsi" w:hAnsiTheme="majorHAnsi"/>
          <w:sz w:val="24"/>
          <w:szCs w:val="24"/>
        </w:rPr>
      </w:pPr>
    </w:p>
    <w:p w:rsidR="00FA5771" w:rsidRPr="00BE204F" w:rsidRDefault="00FA5771" w:rsidP="00FA5771">
      <w:pPr>
        <w:spacing w:line="360" w:lineRule="auto"/>
        <w:ind w:firstLine="708"/>
        <w:jc w:val="both"/>
        <w:rPr>
          <w:rFonts w:asciiTheme="majorHAnsi" w:hAnsiTheme="majorHAnsi" w:cs="Calibri Light"/>
          <w:sz w:val="24"/>
          <w:szCs w:val="24"/>
        </w:rPr>
      </w:pPr>
      <w:r w:rsidRPr="00BE204F">
        <w:rPr>
          <w:rFonts w:asciiTheme="majorHAnsi" w:hAnsiTheme="majorHAnsi" w:cs="Calibri Light"/>
          <w:b/>
          <w:sz w:val="24"/>
          <w:szCs w:val="24"/>
        </w:rPr>
        <w:t>I</w:t>
      </w:r>
      <w:r w:rsidRPr="00BE204F">
        <w:rPr>
          <w:rFonts w:asciiTheme="majorHAnsi" w:hAnsiTheme="majorHAnsi" w:cs="Calibri Light"/>
          <w:sz w:val="24"/>
          <w:szCs w:val="24"/>
        </w:rPr>
        <w:t xml:space="preserve"> - </w:t>
      </w:r>
      <w:r w:rsidRPr="00BE204F">
        <w:rPr>
          <w:rFonts w:asciiTheme="majorHAnsi" w:hAnsiTheme="majorHAnsi" w:cs="Calibri Light"/>
          <w:b/>
          <w:sz w:val="24"/>
          <w:szCs w:val="24"/>
        </w:rPr>
        <w:t>DOS FATOS</w:t>
      </w:r>
      <w:r w:rsidRPr="00BE204F">
        <w:rPr>
          <w:rFonts w:asciiTheme="majorHAnsi" w:hAnsiTheme="majorHAnsi" w:cs="Calibri Light"/>
          <w:sz w:val="24"/>
          <w:szCs w:val="24"/>
        </w:rPr>
        <w:t xml:space="preserve"> </w:t>
      </w:r>
    </w:p>
    <w:p w:rsidR="004D4708" w:rsidRPr="00BE204F" w:rsidRDefault="0040708A" w:rsidP="00FA5771">
      <w:pPr>
        <w:spacing w:line="360" w:lineRule="auto"/>
        <w:ind w:firstLine="708"/>
        <w:jc w:val="both"/>
        <w:rPr>
          <w:rFonts w:asciiTheme="majorHAnsi" w:hAnsiTheme="majorHAnsi" w:cs="Calibri Light"/>
          <w:sz w:val="24"/>
          <w:szCs w:val="24"/>
        </w:rPr>
      </w:pPr>
      <w:r w:rsidRPr="00BE204F">
        <w:rPr>
          <w:rFonts w:asciiTheme="majorHAnsi" w:hAnsiTheme="majorHAnsi" w:cs="Calibri Light"/>
          <w:sz w:val="24"/>
          <w:szCs w:val="24"/>
        </w:rPr>
        <w:t xml:space="preserve">Consta na inclusa Notificação que este recorrente </w:t>
      </w:r>
      <w:r w:rsidR="00B5776D" w:rsidRPr="00BE204F">
        <w:rPr>
          <w:rFonts w:asciiTheme="majorHAnsi" w:hAnsiTheme="majorHAnsi" w:cs="Calibri Light"/>
          <w:sz w:val="24"/>
          <w:szCs w:val="24"/>
        </w:rPr>
        <w:t>teria cometido</w:t>
      </w:r>
      <w:r w:rsidR="00F803E9" w:rsidRPr="00BE204F">
        <w:rPr>
          <w:rFonts w:asciiTheme="majorHAnsi" w:hAnsiTheme="majorHAnsi" w:cs="Calibri Light"/>
          <w:sz w:val="24"/>
          <w:szCs w:val="24"/>
        </w:rPr>
        <w:t xml:space="preserve"> infração de trânsito capitula</w:t>
      </w:r>
      <w:r w:rsidR="009668F7" w:rsidRPr="00BE204F">
        <w:rPr>
          <w:rFonts w:asciiTheme="majorHAnsi" w:hAnsiTheme="majorHAnsi" w:cs="Calibri Light"/>
          <w:sz w:val="24"/>
          <w:szCs w:val="24"/>
        </w:rPr>
        <w:t>da</w:t>
      </w:r>
      <w:r w:rsidR="00F803E9" w:rsidRPr="00BE204F">
        <w:rPr>
          <w:rFonts w:asciiTheme="majorHAnsi" w:hAnsiTheme="majorHAnsi" w:cs="Calibri Light"/>
          <w:sz w:val="24"/>
          <w:szCs w:val="24"/>
        </w:rPr>
        <w:t xml:space="preserve"> no </w:t>
      </w:r>
      <w:r w:rsidR="004D4708" w:rsidRPr="00BE204F">
        <w:rPr>
          <w:rFonts w:asciiTheme="majorHAnsi" w:hAnsiTheme="majorHAnsi" w:cs="Calibri Light"/>
          <w:sz w:val="24"/>
          <w:szCs w:val="24"/>
        </w:rPr>
        <w:t xml:space="preserve">artigo, </w:t>
      </w:r>
      <w:r w:rsidR="00843AF3" w:rsidRPr="00BE204F">
        <w:rPr>
          <w:rFonts w:asciiTheme="majorHAnsi" w:hAnsiTheme="majorHAnsi" w:cs="Calibri Light"/>
          <w:sz w:val="24"/>
          <w:szCs w:val="24"/>
        </w:rPr>
        <w:t xml:space="preserve">Art. </w:t>
      </w:r>
      <w:r w:rsidR="002227EE">
        <w:rPr>
          <w:rFonts w:asciiTheme="majorHAnsi" w:hAnsiTheme="majorHAnsi" w:cs="Calibri Light"/>
          <w:sz w:val="24"/>
          <w:szCs w:val="24"/>
        </w:rPr>
        <w:t>244, II</w:t>
      </w:r>
      <w:r w:rsidR="004D4708" w:rsidRPr="00BE204F">
        <w:rPr>
          <w:rFonts w:asciiTheme="majorHAnsi" w:hAnsiTheme="majorHAnsi" w:cs="Calibri Light"/>
          <w:sz w:val="24"/>
          <w:szCs w:val="24"/>
        </w:rPr>
        <w:t>, do CTB.</w:t>
      </w:r>
      <w:r w:rsidR="00A9031D" w:rsidRPr="00BE204F">
        <w:rPr>
          <w:rFonts w:asciiTheme="majorHAnsi" w:hAnsiTheme="majorHAnsi" w:cs="Calibri Light"/>
          <w:sz w:val="24"/>
          <w:szCs w:val="24"/>
        </w:rPr>
        <w:t xml:space="preserve"> </w:t>
      </w:r>
      <w:r w:rsidR="004D4708" w:rsidRPr="00BE204F">
        <w:rPr>
          <w:rFonts w:asciiTheme="majorHAnsi" w:hAnsiTheme="majorHAnsi" w:cs="Calibri Light"/>
          <w:sz w:val="24"/>
          <w:szCs w:val="24"/>
        </w:rPr>
        <w:t>Ou s</w:t>
      </w:r>
      <w:r w:rsidR="000C54B0" w:rsidRPr="00BE204F">
        <w:rPr>
          <w:rFonts w:asciiTheme="majorHAnsi" w:hAnsiTheme="majorHAnsi" w:cs="Calibri Light"/>
          <w:sz w:val="24"/>
          <w:szCs w:val="24"/>
        </w:rPr>
        <w:t>eja:</w:t>
      </w:r>
    </w:p>
    <w:p w:rsidR="002227EE" w:rsidRDefault="002227EE" w:rsidP="000C54B0">
      <w:pPr>
        <w:spacing w:line="360" w:lineRule="auto"/>
        <w:ind w:left="2268"/>
        <w:jc w:val="both"/>
        <w:rPr>
          <w:rFonts w:asciiTheme="majorHAnsi" w:hAnsiTheme="majorHAnsi" w:cs="Calibri Light"/>
          <w:b/>
          <w:sz w:val="24"/>
          <w:szCs w:val="24"/>
        </w:rPr>
      </w:pPr>
      <w:r w:rsidRPr="002227EE">
        <w:rPr>
          <w:rFonts w:asciiTheme="majorHAnsi" w:hAnsiTheme="majorHAnsi" w:cs="Calibri Light"/>
          <w:b/>
          <w:sz w:val="24"/>
          <w:szCs w:val="24"/>
        </w:rPr>
        <w:lastRenderedPageBreak/>
        <w:t xml:space="preserve">Art. 244. Conduzir motocicleta, motoneta e ciclomotor </w:t>
      </w:r>
      <w:r>
        <w:rPr>
          <w:rFonts w:asciiTheme="majorHAnsi" w:hAnsiTheme="majorHAnsi" w:cs="Calibri Light"/>
          <w:b/>
          <w:sz w:val="24"/>
          <w:szCs w:val="24"/>
        </w:rPr>
        <w:t>(...)</w:t>
      </w:r>
    </w:p>
    <w:p w:rsidR="000C54B0" w:rsidRPr="00BE204F" w:rsidRDefault="002227EE" w:rsidP="000C54B0">
      <w:pPr>
        <w:spacing w:line="360" w:lineRule="auto"/>
        <w:ind w:left="2268"/>
        <w:jc w:val="both"/>
        <w:rPr>
          <w:rFonts w:asciiTheme="majorHAnsi" w:hAnsiTheme="majorHAnsi" w:cs="Calibri Light"/>
          <w:sz w:val="24"/>
          <w:szCs w:val="24"/>
        </w:rPr>
      </w:pPr>
      <w:r w:rsidRPr="002227EE">
        <w:rPr>
          <w:rFonts w:asciiTheme="majorHAnsi" w:hAnsiTheme="majorHAnsi" w:cs="Calibri Light"/>
          <w:sz w:val="24"/>
          <w:szCs w:val="24"/>
        </w:rPr>
        <w:t xml:space="preserve">II - </w:t>
      </w:r>
      <w:proofErr w:type="gramStart"/>
      <w:r w:rsidRPr="002227EE">
        <w:rPr>
          <w:rFonts w:asciiTheme="majorHAnsi" w:hAnsiTheme="majorHAnsi" w:cs="Calibri Light"/>
          <w:b/>
          <w:sz w:val="24"/>
          <w:szCs w:val="24"/>
        </w:rPr>
        <w:t>transportando</w:t>
      </w:r>
      <w:proofErr w:type="gramEnd"/>
      <w:r w:rsidRPr="002227EE">
        <w:rPr>
          <w:rFonts w:asciiTheme="majorHAnsi" w:hAnsiTheme="majorHAnsi" w:cs="Calibri Light"/>
          <w:b/>
          <w:sz w:val="24"/>
          <w:szCs w:val="24"/>
        </w:rPr>
        <w:t xml:space="preserve"> passageiro sem o capacete de segurança, na forma estabelecida no inciso anterior, ou fora do assento suplementar colocado atrás do condutor ou em carro lateral</w:t>
      </w:r>
      <w:r w:rsidRPr="002227EE">
        <w:rPr>
          <w:rFonts w:asciiTheme="majorHAnsi" w:hAnsiTheme="majorHAnsi" w:cs="Calibri Light"/>
          <w:sz w:val="24"/>
          <w:szCs w:val="24"/>
        </w:rPr>
        <w:t xml:space="preserve">; </w:t>
      </w:r>
      <w:r w:rsidR="00191C12" w:rsidRPr="00BE204F">
        <w:rPr>
          <w:rFonts w:asciiTheme="majorHAnsi" w:hAnsiTheme="majorHAnsi" w:cs="Calibri Light"/>
          <w:sz w:val="24"/>
          <w:szCs w:val="24"/>
        </w:rPr>
        <w:t>(...) grifei</w:t>
      </w:r>
    </w:p>
    <w:p w:rsidR="004D4708" w:rsidRPr="00BE204F" w:rsidRDefault="004D4708" w:rsidP="00FA5771">
      <w:pPr>
        <w:spacing w:line="360" w:lineRule="auto"/>
        <w:ind w:firstLine="708"/>
        <w:jc w:val="both"/>
        <w:rPr>
          <w:rFonts w:asciiTheme="majorHAnsi" w:hAnsiTheme="majorHAnsi" w:cs="Calibri Light"/>
          <w:sz w:val="24"/>
          <w:szCs w:val="24"/>
        </w:rPr>
      </w:pPr>
    </w:p>
    <w:p w:rsidR="004D4708" w:rsidRPr="00BE204F" w:rsidRDefault="004D4708" w:rsidP="00FA5771">
      <w:pPr>
        <w:spacing w:line="360" w:lineRule="auto"/>
        <w:ind w:firstLine="708"/>
        <w:jc w:val="both"/>
        <w:rPr>
          <w:rFonts w:asciiTheme="majorHAnsi" w:hAnsiTheme="majorHAnsi" w:cs="Calibri Light"/>
          <w:sz w:val="24"/>
          <w:szCs w:val="24"/>
        </w:rPr>
      </w:pPr>
    </w:p>
    <w:p w:rsidR="004E78DA" w:rsidRPr="00BE204F" w:rsidRDefault="00EC38FE"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rPr>
        <w:t>Contudo, tal feito definitivamente não merece prosperar</w:t>
      </w:r>
      <w:r w:rsidR="00581F0A" w:rsidRPr="00BE204F">
        <w:rPr>
          <w:rFonts w:asciiTheme="majorHAnsi" w:hAnsiTheme="majorHAnsi"/>
        </w:rPr>
        <w:t>, pois</w:t>
      </w:r>
      <w:r w:rsidR="0082408F" w:rsidRPr="00BE204F">
        <w:rPr>
          <w:rFonts w:asciiTheme="majorHAnsi" w:hAnsiTheme="majorHAnsi"/>
        </w:rPr>
        <w:t>,</w:t>
      </w:r>
      <w:r w:rsidR="00581F0A" w:rsidRPr="00BE204F">
        <w:rPr>
          <w:rFonts w:asciiTheme="majorHAnsi" w:hAnsiTheme="majorHAnsi"/>
        </w:rPr>
        <w:t xml:space="preserve"> </w:t>
      </w:r>
      <w:r w:rsidR="00A609AD" w:rsidRPr="00BE204F">
        <w:rPr>
          <w:rFonts w:asciiTheme="majorHAnsi" w:hAnsiTheme="majorHAnsi"/>
        </w:rPr>
        <w:t>a Autuação</w:t>
      </w:r>
      <w:r w:rsidR="00DF12AC" w:rsidRPr="00BE204F">
        <w:rPr>
          <w:rFonts w:asciiTheme="majorHAnsi" w:hAnsiTheme="majorHAnsi"/>
        </w:rPr>
        <w:t>, NÃO PODE SUBSISTIR</w:t>
      </w:r>
      <w:r w:rsidR="00581F0A" w:rsidRPr="00BE204F">
        <w:rPr>
          <w:rFonts w:asciiTheme="majorHAnsi" w:hAnsiTheme="majorHAnsi"/>
        </w:rPr>
        <w:t xml:space="preserve">, </w:t>
      </w:r>
      <w:r w:rsidR="00A609AD" w:rsidRPr="00BE204F">
        <w:rPr>
          <w:rFonts w:asciiTheme="majorHAnsi" w:hAnsiTheme="majorHAnsi"/>
        </w:rPr>
        <w:t>eis que o auto de infração é</w:t>
      </w:r>
      <w:r w:rsidR="0095284C" w:rsidRPr="00BE204F">
        <w:rPr>
          <w:rFonts w:asciiTheme="majorHAnsi" w:hAnsiTheme="majorHAnsi"/>
        </w:rPr>
        <w:t xml:space="preserve"> </w:t>
      </w:r>
      <w:r w:rsidR="00A609AD" w:rsidRPr="00BE204F">
        <w:rPr>
          <w:rFonts w:asciiTheme="majorHAnsi" w:hAnsiTheme="majorHAnsi"/>
        </w:rPr>
        <w:t>inconsistente e irregular</w:t>
      </w:r>
      <w:r w:rsidR="00DF12AC" w:rsidRPr="00BE204F">
        <w:rPr>
          <w:rFonts w:asciiTheme="majorHAnsi" w:hAnsiTheme="majorHAnsi"/>
        </w:rPr>
        <w:t xml:space="preserve">, </w:t>
      </w:r>
      <w:r w:rsidR="00581F0A" w:rsidRPr="00BE204F">
        <w:rPr>
          <w:rFonts w:asciiTheme="majorHAnsi" w:hAnsiTheme="majorHAnsi"/>
        </w:rPr>
        <w:t>conform</w:t>
      </w:r>
      <w:r w:rsidR="0041729E" w:rsidRPr="00BE204F">
        <w:rPr>
          <w:rFonts w:asciiTheme="majorHAnsi" w:hAnsiTheme="majorHAnsi"/>
        </w:rPr>
        <w:t>e</w:t>
      </w:r>
      <w:r w:rsidR="00581F0A" w:rsidRPr="00BE204F">
        <w:rPr>
          <w:rFonts w:asciiTheme="majorHAnsi" w:hAnsiTheme="majorHAnsi"/>
        </w:rPr>
        <w:t xml:space="preserve"> restará cristalino nos tópicos seguintes</w:t>
      </w:r>
      <w:r w:rsidR="00346FE3" w:rsidRPr="00BE204F">
        <w:rPr>
          <w:rFonts w:asciiTheme="majorHAnsi" w:hAnsiTheme="majorHAnsi" w:cs="Courier New"/>
        </w:rPr>
        <w:t>.</w:t>
      </w:r>
    </w:p>
    <w:p w:rsidR="004E78DA" w:rsidRPr="00BE204F" w:rsidRDefault="004E78DA"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4E78DA" w:rsidRPr="00BE204F" w:rsidRDefault="00581F0A"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b/>
        </w:rPr>
        <w:t>II - DA FUNDAMENTAÇÃO JURÍDICA</w:t>
      </w:r>
      <w:r w:rsidR="004E78DA" w:rsidRPr="00BE204F">
        <w:rPr>
          <w:rFonts w:asciiTheme="majorHAnsi" w:hAnsiTheme="majorHAnsi" w:cs="Courier New"/>
        </w:rPr>
        <w:t>.</w:t>
      </w:r>
    </w:p>
    <w:p w:rsidR="00630200" w:rsidRPr="00BE204F" w:rsidRDefault="003B777E" w:rsidP="00630200">
      <w:pPr>
        <w:pStyle w:val="NormalWeb"/>
        <w:shd w:val="clear" w:color="auto" w:fill="FFFFFF"/>
        <w:spacing w:before="0" w:beforeAutospacing="0" w:after="0" w:afterAutospacing="0" w:line="360" w:lineRule="auto"/>
        <w:ind w:firstLine="708"/>
        <w:jc w:val="both"/>
        <w:rPr>
          <w:rFonts w:asciiTheme="majorHAnsi" w:hAnsiTheme="majorHAnsi"/>
          <w:spacing w:val="1"/>
        </w:rPr>
      </w:pPr>
      <w:r w:rsidRPr="00BE204F">
        <w:rPr>
          <w:rFonts w:asciiTheme="majorHAnsi" w:hAnsiTheme="majorHAnsi"/>
          <w:b/>
          <w:spacing w:val="1"/>
        </w:rPr>
        <w:t>É cediço que a</w:t>
      </w:r>
      <w:r w:rsidR="00630200" w:rsidRPr="00BE204F">
        <w:rPr>
          <w:rFonts w:asciiTheme="majorHAnsi" w:hAnsiTheme="majorHAnsi"/>
          <w:b/>
          <w:spacing w:val="1"/>
        </w:rPr>
        <w:t xml:space="preserve"> mudança de posicionamento da autoridade de trânsito é medida que se impõe, no sentido de arquivar o presente feito</w:t>
      </w:r>
      <w:r w:rsidR="00630200" w:rsidRPr="00BE204F">
        <w:rPr>
          <w:rFonts w:asciiTheme="majorHAnsi" w:hAnsiTheme="majorHAnsi"/>
          <w:spacing w:val="1"/>
        </w:rPr>
        <w:t>.</w:t>
      </w:r>
    </w:p>
    <w:p w:rsidR="00630200" w:rsidRPr="00BE204F" w:rsidRDefault="00630200" w:rsidP="00630200">
      <w:pPr>
        <w:pStyle w:val="NormalWeb"/>
        <w:shd w:val="clear" w:color="auto" w:fill="FFFFFF"/>
        <w:spacing w:before="0" w:beforeAutospacing="0" w:after="0" w:afterAutospacing="0" w:line="360" w:lineRule="auto"/>
        <w:ind w:firstLine="708"/>
        <w:jc w:val="both"/>
        <w:rPr>
          <w:rFonts w:asciiTheme="majorHAnsi" w:hAnsiTheme="majorHAnsi"/>
          <w:spacing w:val="1"/>
        </w:rPr>
      </w:pPr>
    </w:p>
    <w:p w:rsidR="00630200" w:rsidRPr="00BE204F" w:rsidRDefault="00630200" w:rsidP="00630200">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spacing w:val="1"/>
        </w:rPr>
        <w:t xml:space="preserve">O ato administrativo </w:t>
      </w:r>
      <w:r w:rsidRPr="00BE204F">
        <w:rPr>
          <w:rFonts w:asciiTheme="majorHAnsi" w:hAnsiTheme="majorHAnsi"/>
          <w:b/>
          <w:spacing w:val="1"/>
        </w:rPr>
        <w:t>não</w:t>
      </w:r>
      <w:r w:rsidRPr="00BE204F">
        <w:rPr>
          <w:rFonts w:asciiTheme="majorHAnsi" w:hAnsiTheme="majorHAnsi"/>
          <w:spacing w:val="1"/>
        </w:rPr>
        <w:t xml:space="preserve"> deve ser considerado para fins de imposição de penalidade, pois houve desrespeito às formalidades legais.</w:t>
      </w:r>
    </w:p>
    <w:p w:rsidR="00E06438" w:rsidRPr="00BE204F" w:rsidRDefault="00E06438"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581F0A" w:rsidRPr="00BE204F" w:rsidRDefault="00581F0A"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Na esfera do direto de trânsito,</w:t>
      </w:r>
      <w:r w:rsidR="004E78DA" w:rsidRPr="00BE204F">
        <w:rPr>
          <w:rFonts w:asciiTheme="majorHAnsi" w:hAnsiTheme="majorHAnsi" w:cs="Courier New"/>
        </w:rPr>
        <w:t xml:space="preserve"> </w:t>
      </w:r>
      <w:r w:rsidRPr="00BE204F">
        <w:rPr>
          <w:rFonts w:asciiTheme="majorHAnsi" w:hAnsiTheme="majorHAnsi" w:cs="Courier New"/>
        </w:rPr>
        <w:t>o ato administrativo deve vicejar perfeito, pois serve para imputar uma responsabilidade ao administrado.</w:t>
      </w:r>
    </w:p>
    <w:p w:rsidR="00671516" w:rsidRPr="00BE204F" w:rsidRDefault="00671516"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671516" w:rsidRPr="00BE204F" w:rsidRDefault="00671516"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O</w:t>
      </w:r>
      <w:r w:rsidR="0029469C" w:rsidRPr="00BE204F">
        <w:rPr>
          <w:rFonts w:asciiTheme="majorHAnsi" w:hAnsiTheme="majorHAnsi" w:cs="Courier New"/>
        </w:rPr>
        <w:t xml:space="preserve"> processo administrativo de </w:t>
      </w:r>
      <w:r w:rsidRPr="00BE204F">
        <w:rPr>
          <w:rFonts w:asciiTheme="majorHAnsi" w:hAnsiTheme="majorHAnsi" w:cs="Courier New"/>
        </w:rPr>
        <w:t>trânsito deve ser definido como ato l</w:t>
      </w:r>
      <w:r w:rsidR="0041729E" w:rsidRPr="00BE204F">
        <w:rPr>
          <w:rFonts w:asciiTheme="majorHAnsi" w:hAnsiTheme="majorHAnsi" w:cs="Courier New"/>
        </w:rPr>
        <w:t>í</w:t>
      </w:r>
      <w:r w:rsidRPr="00BE204F">
        <w:rPr>
          <w:rFonts w:asciiTheme="majorHAnsi" w:hAnsiTheme="majorHAnsi" w:cs="Courier New"/>
        </w:rPr>
        <w:t xml:space="preserve">cito, que tenha por fim uma imposição de penalidade como forma de reprimenda administrativa. </w:t>
      </w:r>
    </w:p>
    <w:p w:rsidR="00671516" w:rsidRPr="00BE204F" w:rsidRDefault="00671516"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D853BF" w:rsidRPr="00BE204F" w:rsidRDefault="00E66F66" w:rsidP="00130160">
      <w:pPr>
        <w:pStyle w:val="NormalWeb"/>
        <w:shd w:val="clear" w:color="auto" w:fill="FFFFFF"/>
        <w:spacing w:before="0" w:beforeAutospacing="0" w:after="0" w:afterAutospacing="0" w:line="360" w:lineRule="auto"/>
        <w:jc w:val="both"/>
        <w:rPr>
          <w:rFonts w:asciiTheme="majorHAnsi" w:hAnsiTheme="majorHAnsi" w:cs="Courier New"/>
          <w:b/>
        </w:rPr>
      </w:pPr>
      <w:r w:rsidRPr="00BE204F">
        <w:rPr>
          <w:rFonts w:asciiTheme="majorHAnsi" w:hAnsiTheme="majorHAnsi" w:cs="Courier New"/>
          <w:b/>
        </w:rPr>
        <w:t>DA INCONSISTÊNCIA DO AUTO DE INFRAÇÃO</w:t>
      </w:r>
      <w:r w:rsidR="003B777E" w:rsidRPr="00BE204F">
        <w:rPr>
          <w:rFonts w:asciiTheme="majorHAnsi" w:hAnsiTheme="majorHAnsi" w:cs="Courier New"/>
          <w:b/>
        </w:rPr>
        <w:t>.</w:t>
      </w:r>
    </w:p>
    <w:p w:rsidR="00766CF7" w:rsidRPr="00BE204F" w:rsidRDefault="00E06438" w:rsidP="00E06438">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 xml:space="preserve">Cabia a autoridade de trânsito no cotejo do Auto de Infração identificar que houve </w:t>
      </w:r>
      <w:r w:rsidR="0057198E" w:rsidRPr="00BE204F">
        <w:rPr>
          <w:rFonts w:asciiTheme="majorHAnsi" w:hAnsiTheme="majorHAnsi" w:cs="Courier New"/>
          <w:b/>
        </w:rPr>
        <w:t>inconsistência</w:t>
      </w:r>
      <w:r w:rsidR="001756AD" w:rsidRPr="00BE204F">
        <w:rPr>
          <w:rFonts w:asciiTheme="majorHAnsi" w:hAnsiTheme="majorHAnsi" w:cs="Courier New"/>
        </w:rPr>
        <w:t xml:space="preserve"> </w:t>
      </w:r>
      <w:r w:rsidR="0057198E" w:rsidRPr="00BE204F">
        <w:rPr>
          <w:rFonts w:asciiTheme="majorHAnsi" w:hAnsiTheme="majorHAnsi" w:cs="Courier New"/>
        </w:rPr>
        <w:t xml:space="preserve">e </w:t>
      </w:r>
      <w:r w:rsidR="0057198E" w:rsidRPr="00BE204F">
        <w:rPr>
          <w:rFonts w:asciiTheme="majorHAnsi" w:hAnsiTheme="majorHAnsi" w:cs="Courier New"/>
          <w:b/>
        </w:rPr>
        <w:t>irregularidade</w:t>
      </w:r>
      <w:r w:rsidR="003B777E" w:rsidRPr="00BE204F">
        <w:rPr>
          <w:rFonts w:asciiTheme="majorHAnsi" w:hAnsiTheme="majorHAnsi" w:cs="Courier New"/>
        </w:rPr>
        <w:t xml:space="preserve">, </w:t>
      </w:r>
      <w:r w:rsidR="00630200" w:rsidRPr="00BE204F">
        <w:rPr>
          <w:rFonts w:asciiTheme="majorHAnsi" w:hAnsiTheme="majorHAnsi" w:cs="Courier New"/>
        </w:rPr>
        <w:t xml:space="preserve">como </w:t>
      </w:r>
      <w:r w:rsidRPr="00BE204F">
        <w:rPr>
          <w:rFonts w:asciiTheme="majorHAnsi" w:hAnsiTheme="majorHAnsi" w:cs="Courier New"/>
        </w:rPr>
        <w:t xml:space="preserve">determina </w:t>
      </w:r>
      <w:r w:rsidR="00630200" w:rsidRPr="00BE204F">
        <w:rPr>
          <w:rFonts w:asciiTheme="majorHAnsi" w:hAnsiTheme="majorHAnsi" w:cs="Courier New"/>
        </w:rPr>
        <w:t>a legislação de trânsito</w:t>
      </w:r>
      <w:r w:rsidR="0085565E" w:rsidRPr="00BE204F">
        <w:rPr>
          <w:rFonts w:asciiTheme="majorHAnsi" w:hAnsiTheme="majorHAnsi" w:cs="Courier New"/>
        </w:rPr>
        <w:t xml:space="preserve">, senão vejamos: </w:t>
      </w:r>
    </w:p>
    <w:p w:rsidR="0085565E" w:rsidRPr="00BE204F" w:rsidRDefault="0085565E"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85565E" w:rsidRPr="00BE204F" w:rsidRDefault="0085565E" w:rsidP="0085565E">
      <w:pPr>
        <w:spacing w:line="360" w:lineRule="auto"/>
        <w:ind w:left="2268"/>
        <w:jc w:val="both"/>
        <w:rPr>
          <w:rFonts w:asciiTheme="majorHAnsi" w:hAnsiTheme="majorHAnsi" w:cs="Courier New"/>
          <w:sz w:val="24"/>
          <w:szCs w:val="24"/>
        </w:rPr>
      </w:pPr>
      <w:r w:rsidRPr="00BE204F">
        <w:rPr>
          <w:rFonts w:asciiTheme="majorHAnsi" w:hAnsiTheme="majorHAnsi" w:cs="Courier New"/>
          <w:b/>
          <w:sz w:val="24"/>
          <w:szCs w:val="24"/>
        </w:rPr>
        <w:lastRenderedPageBreak/>
        <w:t>“Art. 281</w:t>
      </w:r>
      <w:r w:rsidRPr="00BE204F">
        <w:rPr>
          <w:rFonts w:asciiTheme="majorHAnsi" w:hAnsiTheme="majorHAnsi" w:cs="Courier New"/>
          <w:sz w:val="24"/>
          <w:szCs w:val="24"/>
        </w:rPr>
        <w:t>. A autoridade de trânsito, na esfera da competência estabelecida neste Código e dentro de sua circunscrição, julgará a consistência do auto de infração e aplicará a penalidade cabível.</w:t>
      </w:r>
    </w:p>
    <w:p w:rsidR="0085565E" w:rsidRPr="00BE204F" w:rsidRDefault="0085565E" w:rsidP="0085565E">
      <w:pPr>
        <w:pStyle w:val="NormalWeb"/>
        <w:shd w:val="clear" w:color="auto" w:fill="FFFFFF"/>
        <w:spacing w:before="0" w:beforeAutospacing="0" w:after="0" w:afterAutospacing="0" w:line="360" w:lineRule="auto"/>
        <w:ind w:left="2268"/>
        <w:jc w:val="both"/>
        <w:rPr>
          <w:rFonts w:asciiTheme="majorHAnsi" w:hAnsiTheme="majorHAnsi" w:cs="Courier New"/>
        </w:rPr>
      </w:pPr>
      <w:r w:rsidRPr="00BE204F">
        <w:rPr>
          <w:rFonts w:asciiTheme="majorHAnsi" w:hAnsiTheme="majorHAnsi" w:cs="Courier New"/>
          <w:b/>
        </w:rPr>
        <w:t>Parágrafo único</w:t>
      </w:r>
      <w:r w:rsidRPr="00BE204F">
        <w:rPr>
          <w:rFonts w:asciiTheme="majorHAnsi" w:hAnsiTheme="majorHAnsi" w:cs="Courier New"/>
        </w:rPr>
        <w:t xml:space="preserve">. </w:t>
      </w:r>
      <w:r w:rsidRPr="00BE204F">
        <w:rPr>
          <w:rFonts w:asciiTheme="majorHAnsi" w:hAnsiTheme="majorHAnsi" w:cs="Courier New"/>
          <w:b/>
        </w:rPr>
        <w:t>O auto de infração será arquivado e seu registro julgado insubsistente:</w:t>
      </w:r>
    </w:p>
    <w:p w:rsidR="0085565E" w:rsidRPr="00BE204F" w:rsidRDefault="0085565E" w:rsidP="0085565E">
      <w:pPr>
        <w:pStyle w:val="NormalWeb"/>
        <w:shd w:val="clear" w:color="auto" w:fill="FFFFFF"/>
        <w:spacing w:before="0" w:beforeAutospacing="0" w:after="0" w:afterAutospacing="0" w:line="360" w:lineRule="auto"/>
        <w:ind w:left="2268"/>
        <w:jc w:val="both"/>
        <w:rPr>
          <w:rFonts w:asciiTheme="majorHAnsi" w:hAnsiTheme="majorHAnsi" w:cs="Courier New"/>
        </w:rPr>
      </w:pPr>
      <w:r w:rsidRPr="00BE204F">
        <w:rPr>
          <w:rFonts w:asciiTheme="majorHAnsi" w:hAnsiTheme="majorHAnsi" w:cs="Courier New"/>
        </w:rPr>
        <w:t xml:space="preserve">I - </w:t>
      </w:r>
      <w:r w:rsidR="00191C12" w:rsidRPr="00BE204F">
        <w:rPr>
          <w:rFonts w:asciiTheme="majorHAnsi" w:hAnsiTheme="majorHAnsi" w:cs="Courier New"/>
        </w:rPr>
        <w:t>Se</w:t>
      </w:r>
      <w:r w:rsidRPr="00BE204F">
        <w:rPr>
          <w:rFonts w:asciiTheme="majorHAnsi" w:hAnsiTheme="majorHAnsi" w:cs="Courier New"/>
        </w:rPr>
        <w:t xml:space="preserve"> considerado inconsistente ou irregular;</w:t>
      </w:r>
    </w:p>
    <w:p w:rsidR="0085565E" w:rsidRPr="00BE204F" w:rsidRDefault="0085565E" w:rsidP="0085565E">
      <w:pPr>
        <w:pStyle w:val="NormalWeb"/>
        <w:shd w:val="clear" w:color="auto" w:fill="FFFFFF"/>
        <w:spacing w:before="0" w:beforeAutospacing="0" w:after="0" w:afterAutospacing="0" w:line="360" w:lineRule="auto"/>
        <w:ind w:left="2268"/>
        <w:jc w:val="both"/>
        <w:rPr>
          <w:rFonts w:asciiTheme="majorHAnsi" w:hAnsiTheme="majorHAnsi" w:cs="Courier New"/>
        </w:rPr>
      </w:pPr>
      <w:r w:rsidRPr="00BE204F">
        <w:rPr>
          <w:rFonts w:asciiTheme="majorHAnsi" w:hAnsiTheme="majorHAnsi" w:cs="Courier New"/>
        </w:rPr>
        <w:t xml:space="preserve">II - </w:t>
      </w:r>
      <w:r w:rsidR="00191C12" w:rsidRPr="00BE204F">
        <w:rPr>
          <w:rFonts w:asciiTheme="majorHAnsi" w:hAnsiTheme="majorHAnsi" w:cs="Courier New"/>
        </w:rPr>
        <w:t>Se</w:t>
      </w:r>
      <w:r w:rsidRPr="00BE204F">
        <w:rPr>
          <w:rFonts w:asciiTheme="majorHAnsi" w:hAnsiTheme="majorHAnsi" w:cs="Courier New"/>
        </w:rPr>
        <w:t xml:space="preserve">, no prazo máximo de trinta dias, não for </w:t>
      </w:r>
      <w:r w:rsidRPr="00BE204F">
        <w:rPr>
          <w:rFonts w:asciiTheme="majorHAnsi" w:hAnsiTheme="majorHAnsi" w:cs="Courier New"/>
          <w:b/>
        </w:rPr>
        <w:t>expedida a notificação da autuação”</w:t>
      </w:r>
      <w:r w:rsidRPr="00BE204F">
        <w:rPr>
          <w:rFonts w:asciiTheme="majorHAnsi" w:hAnsiTheme="majorHAnsi" w:cs="Courier New"/>
        </w:rPr>
        <w:t>.  (</w:t>
      </w:r>
      <w:r w:rsidRPr="00BE204F">
        <w:rPr>
          <w:rFonts w:asciiTheme="majorHAnsi" w:hAnsiTheme="majorHAnsi" w:cs="Courier New"/>
          <w:i/>
        </w:rPr>
        <w:t>grifamos</w:t>
      </w:r>
      <w:r w:rsidRPr="00BE204F">
        <w:rPr>
          <w:rFonts w:asciiTheme="majorHAnsi" w:hAnsiTheme="majorHAnsi" w:cs="Courier New"/>
        </w:rPr>
        <w:t>)</w:t>
      </w:r>
    </w:p>
    <w:p w:rsidR="00CF1E11" w:rsidRPr="00BE204F" w:rsidRDefault="00CF1E11" w:rsidP="004E78DA">
      <w:pPr>
        <w:pStyle w:val="NormalWeb"/>
        <w:shd w:val="clear" w:color="auto" w:fill="FFFFFF"/>
        <w:spacing w:before="0" w:beforeAutospacing="0" w:after="0" w:afterAutospacing="0" w:line="360" w:lineRule="auto"/>
        <w:ind w:firstLine="708"/>
        <w:jc w:val="both"/>
        <w:rPr>
          <w:rFonts w:asciiTheme="majorHAnsi" w:hAnsiTheme="majorHAnsi" w:cs="Courier New"/>
        </w:rPr>
      </w:pPr>
    </w:p>
    <w:p w:rsidR="000D16C4" w:rsidRDefault="003456B6" w:rsidP="006729B5">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 xml:space="preserve">Verifica-se </w:t>
      </w:r>
      <w:r w:rsidR="00191C12" w:rsidRPr="00BE204F">
        <w:rPr>
          <w:rFonts w:asciiTheme="majorHAnsi" w:hAnsiTheme="majorHAnsi"/>
          <w:spacing w:val="1"/>
          <w:sz w:val="24"/>
          <w:szCs w:val="24"/>
        </w:rPr>
        <w:t xml:space="preserve">que o </w:t>
      </w:r>
      <w:r w:rsidR="000A02F3">
        <w:rPr>
          <w:rFonts w:asciiTheme="majorHAnsi" w:hAnsiTheme="majorHAnsi"/>
          <w:spacing w:val="1"/>
          <w:sz w:val="24"/>
          <w:szCs w:val="24"/>
        </w:rPr>
        <w:t xml:space="preserve">inciso </w:t>
      </w:r>
      <w:r w:rsidR="000A02F3" w:rsidRPr="000A02F3">
        <w:rPr>
          <w:rFonts w:asciiTheme="majorHAnsi" w:hAnsiTheme="majorHAnsi"/>
          <w:spacing w:val="1"/>
          <w:sz w:val="24"/>
          <w:szCs w:val="24"/>
        </w:rPr>
        <w:t>II</w:t>
      </w:r>
      <w:r w:rsidR="000A02F3">
        <w:rPr>
          <w:rFonts w:asciiTheme="majorHAnsi" w:hAnsiTheme="majorHAnsi"/>
          <w:spacing w:val="1"/>
          <w:sz w:val="24"/>
          <w:szCs w:val="24"/>
        </w:rPr>
        <w:t xml:space="preserve"> do dispositivo em comento, trata-se de </w:t>
      </w:r>
      <w:r w:rsidR="000A02F3" w:rsidRPr="006729B5">
        <w:rPr>
          <w:rFonts w:asciiTheme="majorHAnsi" w:hAnsiTheme="majorHAnsi"/>
          <w:b/>
          <w:spacing w:val="1"/>
          <w:sz w:val="24"/>
          <w:szCs w:val="24"/>
        </w:rPr>
        <w:t>transporte de passageiro sem capacete: o capacete utilizado pelo passageiro deve seguir às mesmas especificações exigidas para o condutor, constantes da Resolução Contran nº 453/13, inclusive no que se refere à viseira transparente ou óculos de proteção</w:t>
      </w:r>
      <w:r w:rsidR="000A02F3" w:rsidRPr="000A02F3">
        <w:rPr>
          <w:rFonts w:asciiTheme="majorHAnsi" w:hAnsiTheme="majorHAnsi"/>
          <w:spacing w:val="1"/>
          <w:sz w:val="24"/>
          <w:szCs w:val="24"/>
        </w:rPr>
        <w:t>.</w:t>
      </w:r>
      <w:r w:rsidR="006729B5">
        <w:rPr>
          <w:rFonts w:asciiTheme="majorHAnsi" w:hAnsiTheme="majorHAnsi"/>
          <w:spacing w:val="1"/>
          <w:sz w:val="24"/>
          <w:szCs w:val="24"/>
        </w:rPr>
        <w:t xml:space="preserve"> Contudo, agente da autoridade de trânsito, não faz qualquer menção ao que de fato teria acontecido em seu auto de autuação, o que torna o ato praticado </w:t>
      </w:r>
      <w:r w:rsidR="006729B5" w:rsidRPr="006729B5">
        <w:rPr>
          <w:rFonts w:asciiTheme="majorHAnsi" w:hAnsiTheme="majorHAnsi"/>
          <w:b/>
          <w:spacing w:val="1"/>
          <w:sz w:val="24"/>
          <w:szCs w:val="24"/>
        </w:rPr>
        <w:t>incompleto</w:t>
      </w:r>
      <w:r w:rsidR="006729B5">
        <w:rPr>
          <w:rFonts w:asciiTheme="majorHAnsi" w:hAnsiTheme="majorHAnsi"/>
          <w:spacing w:val="1"/>
          <w:sz w:val="24"/>
          <w:szCs w:val="24"/>
        </w:rPr>
        <w:t xml:space="preserve"> e </w:t>
      </w:r>
      <w:r w:rsidR="006729B5" w:rsidRPr="006729B5">
        <w:rPr>
          <w:rFonts w:asciiTheme="majorHAnsi" w:hAnsiTheme="majorHAnsi"/>
          <w:b/>
          <w:spacing w:val="1"/>
          <w:sz w:val="24"/>
          <w:szCs w:val="24"/>
        </w:rPr>
        <w:t>irregular</w:t>
      </w:r>
      <w:r w:rsidR="006729B5">
        <w:rPr>
          <w:rFonts w:asciiTheme="majorHAnsi" w:hAnsiTheme="majorHAnsi"/>
          <w:spacing w:val="1"/>
          <w:sz w:val="24"/>
          <w:szCs w:val="24"/>
        </w:rPr>
        <w:t>, pois não atende o que determina a legislação.</w:t>
      </w:r>
      <w:r w:rsidR="000D16C4" w:rsidRPr="00BE204F">
        <w:rPr>
          <w:rFonts w:asciiTheme="majorHAnsi" w:hAnsiTheme="majorHAnsi"/>
          <w:spacing w:val="1"/>
          <w:sz w:val="24"/>
          <w:szCs w:val="24"/>
        </w:rPr>
        <w:t xml:space="preserve"> </w:t>
      </w:r>
    </w:p>
    <w:p w:rsidR="006729B5" w:rsidRDefault="006729B5" w:rsidP="006729B5">
      <w:pPr>
        <w:spacing w:line="360" w:lineRule="auto"/>
        <w:ind w:firstLine="708"/>
        <w:jc w:val="both"/>
        <w:rPr>
          <w:rFonts w:asciiTheme="majorHAnsi" w:hAnsiTheme="majorHAnsi"/>
          <w:spacing w:val="1"/>
          <w:sz w:val="24"/>
          <w:szCs w:val="24"/>
        </w:rPr>
      </w:pPr>
    </w:p>
    <w:p w:rsidR="006729B5" w:rsidRPr="00BE204F" w:rsidRDefault="006729B5" w:rsidP="006729B5">
      <w:pPr>
        <w:spacing w:line="360" w:lineRule="auto"/>
        <w:ind w:firstLine="708"/>
        <w:jc w:val="both"/>
        <w:rPr>
          <w:rFonts w:asciiTheme="majorHAnsi" w:hAnsiTheme="majorHAnsi"/>
          <w:spacing w:val="1"/>
          <w:sz w:val="24"/>
          <w:szCs w:val="24"/>
        </w:rPr>
      </w:pPr>
      <w:r>
        <w:rPr>
          <w:rFonts w:asciiTheme="majorHAnsi" w:hAnsiTheme="majorHAnsi"/>
          <w:spacing w:val="1"/>
          <w:sz w:val="24"/>
          <w:szCs w:val="24"/>
        </w:rPr>
        <w:t>Por esta razão</w:t>
      </w:r>
      <w:r w:rsidR="00285CA2">
        <w:rPr>
          <w:rFonts w:asciiTheme="majorHAnsi" w:hAnsiTheme="majorHAnsi"/>
          <w:spacing w:val="1"/>
          <w:sz w:val="24"/>
          <w:szCs w:val="24"/>
        </w:rPr>
        <w:t>,</w:t>
      </w:r>
      <w:r>
        <w:rPr>
          <w:rFonts w:asciiTheme="majorHAnsi" w:hAnsiTheme="majorHAnsi"/>
          <w:spacing w:val="1"/>
          <w:sz w:val="24"/>
          <w:szCs w:val="24"/>
        </w:rPr>
        <w:t xml:space="preserve"> seria o caso de se observar se não teria acontecido apena o uso irregula</w:t>
      </w:r>
      <w:r w:rsidR="003E3E31">
        <w:rPr>
          <w:rFonts w:asciiTheme="majorHAnsi" w:hAnsiTheme="majorHAnsi"/>
          <w:spacing w:val="1"/>
          <w:sz w:val="24"/>
          <w:szCs w:val="24"/>
        </w:rPr>
        <w:t>r</w:t>
      </w:r>
      <w:r>
        <w:rPr>
          <w:rFonts w:asciiTheme="majorHAnsi" w:hAnsiTheme="majorHAnsi"/>
          <w:spacing w:val="1"/>
          <w:sz w:val="24"/>
          <w:szCs w:val="24"/>
        </w:rPr>
        <w:t xml:space="preserve"> do dispositivo de </w:t>
      </w:r>
      <w:r w:rsidR="003E3E31">
        <w:rPr>
          <w:rFonts w:asciiTheme="majorHAnsi" w:hAnsiTheme="majorHAnsi"/>
          <w:spacing w:val="1"/>
          <w:sz w:val="24"/>
          <w:szCs w:val="24"/>
        </w:rPr>
        <w:t xml:space="preserve">segurança, ou seja, a </w:t>
      </w:r>
      <w:r w:rsidR="003E3E31" w:rsidRPr="003E3E31">
        <w:rPr>
          <w:rFonts w:asciiTheme="majorHAnsi" w:hAnsiTheme="majorHAnsi"/>
          <w:spacing w:val="1"/>
          <w:sz w:val="24"/>
          <w:szCs w:val="24"/>
        </w:rPr>
        <w:t>ausência de viseira diante dos olhos, quando o veículo estiver em movimento, ou a falta de fixação do capacete, caracterizam a infração de trânsito do artigo 169 (artigo 4º da Resolução n. 453/13)</w:t>
      </w:r>
      <w:r w:rsidR="003E3E31">
        <w:rPr>
          <w:rFonts w:asciiTheme="majorHAnsi" w:hAnsiTheme="majorHAnsi"/>
          <w:spacing w:val="1"/>
          <w:sz w:val="24"/>
          <w:szCs w:val="24"/>
        </w:rPr>
        <w:t xml:space="preserve"> e não aquela prevista no art. 244, II, do CTB.</w:t>
      </w:r>
    </w:p>
    <w:p w:rsidR="00110BD7" w:rsidRPr="00BE204F" w:rsidRDefault="00110BD7" w:rsidP="00630200">
      <w:pPr>
        <w:spacing w:line="360" w:lineRule="auto"/>
        <w:ind w:firstLine="708"/>
        <w:jc w:val="both"/>
        <w:rPr>
          <w:rFonts w:asciiTheme="majorHAnsi" w:hAnsiTheme="majorHAnsi"/>
          <w:spacing w:val="1"/>
          <w:sz w:val="24"/>
          <w:szCs w:val="24"/>
        </w:rPr>
      </w:pPr>
    </w:p>
    <w:p w:rsidR="008133A0" w:rsidRPr="00BE204F" w:rsidRDefault="00D32DCD"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Assim,</w:t>
      </w:r>
      <w:r w:rsidR="00110BD7" w:rsidRPr="00BE204F">
        <w:rPr>
          <w:rFonts w:asciiTheme="majorHAnsi" w:hAnsiTheme="majorHAnsi"/>
          <w:spacing w:val="1"/>
          <w:sz w:val="24"/>
          <w:szCs w:val="24"/>
        </w:rPr>
        <w:t xml:space="preserve"> o que se tem, é uma autuação padronizada engendrada pelo agente da autoridade de trânsito, sedento pela ânsia punitiva como integrante de uma cultura sedimentada na instituição, dentre outros fatores, são responsáveis por perigosas mudanças verificadas no sistema de multas de trânsito em nosso </w:t>
      </w:r>
      <w:r w:rsidR="008133A0" w:rsidRPr="00BE204F">
        <w:rPr>
          <w:rFonts w:asciiTheme="majorHAnsi" w:hAnsiTheme="majorHAnsi"/>
          <w:spacing w:val="1"/>
          <w:sz w:val="24"/>
          <w:szCs w:val="24"/>
        </w:rPr>
        <w:t>P</w:t>
      </w:r>
      <w:r w:rsidR="00110BD7" w:rsidRPr="00BE204F">
        <w:rPr>
          <w:rFonts w:asciiTheme="majorHAnsi" w:hAnsiTheme="majorHAnsi"/>
          <w:spacing w:val="1"/>
          <w:sz w:val="24"/>
          <w:szCs w:val="24"/>
        </w:rPr>
        <w:t>aís</w:t>
      </w:r>
      <w:r w:rsidR="008133A0" w:rsidRPr="00BE204F">
        <w:rPr>
          <w:rFonts w:asciiTheme="majorHAnsi" w:hAnsiTheme="majorHAnsi"/>
          <w:spacing w:val="1"/>
          <w:sz w:val="24"/>
          <w:szCs w:val="24"/>
        </w:rPr>
        <w:t xml:space="preserve">. </w:t>
      </w:r>
    </w:p>
    <w:p w:rsidR="008133A0" w:rsidRPr="00BE204F" w:rsidRDefault="008133A0" w:rsidP="00630200">
      <w:pPr>
        <w:spacing w:line="360" w:lineRule="auto"/>
        <w:ind w:firstLine="708"/>
        <w:jc w:val="both"/>
        <w:rPr>
          <w:rFonts w:asciiTheme="majorHAnsi" w:hAnsiTheme="majorHAnsi"/>
          <w:spacing w:val="1"/>
          <w:sz w:val="24"/>
          <w:szCs w:val="24"/>
        </w:rPr>
      </w:pPr>
    </w:p>
    <w:p w:rsidR="00110BD7" w:rsidRPr="00BE204F" w:rsidRDefault="008133A0"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Assim, a fim de aquilatar o que se argui segue abaixo enxerto do fragmento da notificação que demonstra os erros sinalizados</w:t>
      </w:r>
      <w:r w:rsidR="00110BD7" w:rsidRPr="00BE204F">
        <w:rPr>
          <w:rFonts w:asciiTheme="majorHAnsi" w:hAnsiTheme="majorHAnsi"/>
          <w:spacing w:val="1"/>
          <w:sz w:val="24"/>
          <w:szCs w:val="24"/>
        </w:rPr>
        <w:t>.</w:t>
      </w:r>
    </w:p>
    <w:p w:rsidR="00110BD7" w:rsidRPr="00BE204F" w:rsidRDefault="00285CA2" w:rsidP="00630200">
      <w:pPr>
        <w:spacing w:line="360" w:lineRule="auto"/>
        <w:ind w:firstLine="708"/>
        <w:jc w:val="both"/>
        <w:rPr>
          <w:rFonts w:asciiTheme="majorHAnsi" w:hAnsiTheme="majorHAnsi"/>
          <w:spacing w:val="1"/>
          <w:sz w:val="24"/>
          <w:szCs w:val="24"/>
        </w:rPr>
      </w:pPr>
      <w:r>
        <w:rPr>
          <w:rFonts w:asciiTheme="majorHAnsi" w:hAnsiTheme="majorHAnsi"/>
          <w:noProof/>
          <w:spacing w:val="1"/>
          <w:sz w:val="24"/>
          <w:szCs w:val="24"/>
        </w:rPr>
        <w:lastRenderedPageBreak/>
        <w:drawing>
          <wp:inline distT="0" distB="0" distL="0" distR="0">
            <wp:extent cx="3744000" cy="194623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4000" cy="1946237"/>
                    </a:xfrm>
                    <a:prstGeom prst="rect">
                      <a:avLst/>
                    </a:prstGeom>
                  </pic:spPr>
                </pic:pic>
              </a:graphicData>
            </a:graphic>
          </wp:inline>
        </w:drawing>
      </w:r>
    </w:p>
    <w:p w:rsidR="00FC18C8" w:rsidRPr="00BE204F" w:rsidRDefault="00110BD7"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Perceb</w:t>
      </w:r>
      <w:r w:rsidR="007034A0" w:rsidRPr="00BE204F">
        <w:rPr>
          <w:rFonts w:asciiTheme="majorHAnsi" w:hAnsiTheme="majorHAnsi"/>
          <w:spacing w:val="1"/>
          <w:sz w:val="24"/>
          <w:szCs w:val="24"/>
        </w:rPr>
        <w:t>a</w:t>
      </w:r>
      <w:r w:rsidRPr="00BE204F">
        <w:rPr>
          <w:rFonts w:asciiTheme="majorHAnsi" w:hAnsiTheme="majorHAnsi"/>
          <w:spacing w:val="1"/>
          <w:sz w:val="24"/>
          <w:szCs w:val="24"/>
        </w:rPr>
        <w:t xml:space="preserve"> </w:t>
      </w:r>
      <w:r w:rsidR="00A403B8" w:rsidRPr="00BE204F">
        <w:rPr>
          <w:rFonts w:asciiTheme="majorHAnsi" w:hAnsiTheme="majorHAnsi"/>
          <w:spacing w:val="1"/>
          <w:sz w:val="24"/>
          <w:szCs w:val="24"/>
        </w:rPr>
        <w:t>N</w:t>
      </w:r>
      <w:r w:rsidRPr="00BE204F">
        <w:rPr>
          <w:rFonts w:asciiTheme="majorHAnsi" w:hAnsiTheme="majorHAnsi"/>
          <w:spacing w:val="1"/>
          <w:sz w:val="24"/>
          <w:szCs w:val="24"/>
        </w:rPr>
        <w:t xml:space="preserve">obre </w:t>
      </w:r>
      <w:r w:rsidR="00A403B8" w:rsidRPr="00BE204F">
        <w:rPr>
          <w:rFonts w:asciiTheme="majorHAnsi" w:hAnsiTheme="majorHAnsi"/>
          <w:spacing w:val="1"/>
          <w:sz w:val="24"/>
          <w:szCs w:val="24"/>
        </w:rPr>
        <w:t>J</w:t>
      </w:r>
      <w:r w:rsidRPr="00BE204F">
        <w:rPr>
          <w:rFonts w:asciiTheme="majorHAnsi" w:hAnsiTheme="majorHAnsi"/>
          <w:spacing w:val="1"/>
          <w:sz w:val="24"/>
          <w:szCs w:val="24"/>
        </w:rPr>
        <w:t>ulgador</w:t>
      </w:r>
      <w:r w:rsidR="000A7C4E" w:rsidRPr="00BE204F">
        <w:rPr>
          <w:rFonts w:asciiTheme="majorHAnsi" w:hAnsiTheme="majorHAnsi"/>
          <w:spacing w:val="1"/>
          <w:sz w:val="24"/>
          <w:szCs w:val="24"/>
        </w:rPr>
        <w:t>,</w:t>
      </w:r>
      <w:r w:rsidRPr="00BE204F">
        <w:rPr>
          <w:rFonts w:asciiTheme="majorHAnsi" w:hAnsiTheme="majorHAnsi"/>
          <w:spacing w:val="1"/>
          <w:sz w:val="24"/>
          <w:szCs w:val="24"/>
        </w:rPr>
        <w:t xml:space="preserve"> </w:t>
      </w:r>
      <w:r w:rsidR="000A7C4E" w:rsidRPr="00BE204F">
        <w:rPr>
          <w:rFonts w:asciiTheme="majorHAnsi" w:hAnsiTheme="majorHAnsi"/>
          <w:spacing w:val="1"/>
          <w:sz w:val="24"/>
          <w:szCs w:val="24"/>
        </w:rPr>
        <w:t xml:space="preserve">que </w:t>
      </w:r>
      <w:r w:rsidR="001777A5" w:rsidRPr="00BE204F">
        <w:rPr>
          <w:rFonts w:asciiTheme="majorHAnsi" w:hAnsiTheme="majorHAnsi"/>
          <w:spacing w:val="1"/>
          <w:sz w:val="24"/>
          <w:szCs w:val="24"/>
        </w:rPr>
        <w:t>a descrição da infração é a reprodução literal do dispositivo de lei</w:t>
      </w:r>
      <w:r w:rsidRPr="00BE204F">
        <w:rPr>
          <w:rFonts w:asciiTheme="majorHAnsi" w:hAnsiTheme="majorHAnsi"/>
          <w:sz w:val="24"/>
          <w:szCs w:val="24"/>
        </w:rPr>
        <w:t>, o</w:t>
      </w:r>
      <w:r w:rsidR="000D16C4" w:rsidRPr="00BE204F">
        <w:rPr>
          <w:rFonts w:asciiTheme="majorHAnsi" w:hAnsiTheme="majorHAnsi"/>
          <w:spacing w:val="1"/>
          <w:sz w:val="24"/>
          <w:szCs w:val="24"/>
        </w:rPr>
        <w:t>u seja, o auto de infração</w:t>
      </w:r>
      <w:r w:rsidR="00FC18C8" w:rsidRPr="00BE204F">
        <w:rPr>
          <w:rFonts w:asciiTheme="majorHAnsi" w:hAnsiTheme="majorHAnsi"/>
          <w:spacing w:val="1"/>
          <w:sz w:val="24"/>
          <w:szCs w:val="24"/>
        </w:rPr>
        <w:t xml:space="preserve"> </w:t>
      </w:r>
      <w:r w:rsidR="000D16C4" w:rsidRPr="00BE204F">
        <w:rPr>
          <w:rFonts w:asciiTheme="majorHAnsi" w:hAnsiTheme="majorHAnsi"/>
          <w:spacing w:val="1"/>
          <w:sz w:val="24"/>
          <w:szCs w:val="24"/>
        </w:rPr>
        <w:t>não atende o que determina o artigo 280 do CTB,</w:t>
      </w:r>
      <w:r w:rsidR="00FC18C8" w:rsidRPr="00BE204F">
        <w:rPr>
          <w:rFonts w:asciiTheme="majorHAnsi" w:hAnsiTheme="majorHAnsi"/>
          <w:spacing w:val="1"/>
          <w:sz w:val="24"/>
          <w:szCs w:val="24"/>
        </w:rPr>
        <w:t xml:space="preserve"> senão vejamos: </w:t>
      </w:r>
    </w:p>
    <w:p w:rsidR="007034A0" w:rsidRPr="00BE204F" w:rsidRDefault="007034A0" w:rsidP="00630200">
      <w:pPr>
        <w:spacing w:line="360" w:lineRule="auto"/>
        <w:ind w:firstLine="708"/>
        <w:jc w:val="both"/>
        <w:rPr>
          <w:rFonts w:asciiTheme="majorHAnsi" w:hAnsiTheme="majorHAnsi"/>
          <w:spacing w:val="1"/>
          <w:sz w:val="24"/>
          <w:szCs w:val="24"/>
        </w:rPr>
      </w:pP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Art. 280. Ocorrendo infração prevista na legislação de trânsito, </w:t>
      </w:r>
      <w:r w:rsidRPr="00BE204F">
        <w:rPr>
          <w:rFonts w:asciiTheme="majorHAnsi" w:hAnsiTheme="majorHAnsi"/>
          <w:b/>
          <w:spacing w:val="1"/>
          <w:sz w:val="24"/>
          <w:szCs w:val="24"/>
          <w:u w:val="single"/>
        </w:rPr>
        <w:t>lavrar-se-á auto de infração, do qual constará</w:t>
      </w:r>
      <w:r w:rsidRPr="00BE204F">
        <w:rPr>
          <w:rFonts w:asciiTheme="majorHAnsi" w:hAnsiTheme="majorHAnsi"/>
          <w:spacing w:val="1"/>
          <w:sz w:val="24"/>
          <w:szCs w:val="24"/>
        </w:rPr>
        <w:t>:</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I - </w:t>
      </w:r>
      <w:proofErr w:type="gramStart"/>
      <w:r w:rsidRPr="00BE204F">
        <w:rPr>
          <w:rFonts w:asciiTheme="majorHAnsi" w:hAnsiTheme="majorHAnsi"/>
          <w:spacing w:val="1"/>
          <w:sz w:val="24"/>
          <w:szCs w:val="24"/>
        </w:rPr>
        <w:t>tipificação</w:t>
      </w:r>
      <w:proofErr w:type="gramEnd"/>
      <w:r w:rsidRPr="00BE204F">
        <w:rPr>
          <w:rFonts w:asciiTheme="majorHAnsi" w:hAnsiTheme="majorHAnsi"/>
          <w:spacing w:val="1"/>
          <w:sz w:val="24"/>
          <w:szCs w:val="24"/>
        </w:rPr>
        <w:t xml:space="preserve"> da infração;</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II - </w:t>
      </w:r>
      <w:proofErr w:type="gramStart"/>
      <w:r w:rsidRPr="00BE204F">
        <w:rPr>
          <w:rFonts w:asciiTheme="majorHAnsi" w:hAnsiTheme="majorHAnsi"/>
          <w:b/>
          <w:spacing w:val="1"/>
          <w:sz w:val="24"/>
          <w:szCs w:val="24"/>
        </w:rPr>
        <w:t>local</w:t>
      </w:r>
      <w:proofErr w:type="gramEnd"/>
      <w:r w:rsidRPr="00BE204F">
        <w:rPr>
          <w:rFonts w:asciiTheme="majorHAnsi" w:hAnsiTheme="majorHAnsi"/>
          <w:b/>
          <w:spacing w:val="1"/>
          <w:sz w:val="24"/>
          <w:szCs w:val="24"/>
        </w:rPr>
        <w:t>, data e hora do cometimento da infração</w:t>
      </w:r>
      <w:r w:rsidRPr="00BE204F">
        <w:rPr>
          <w:rFonts w:asciiTheme="majorHAnsi" w:hAnsiTheme="majorHAnsi"/>
          <w:spacing w:val="1"/>
          <w:sz w:val="24"/>
          <w:szCs w:val="24"/>
        </w:rPr>
        <w:t>;</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III - caracteres da placa de identificação do veículo, sua marca e espécie, e outros elementos julgados n</w:t>
      </w:r>
      <w:r w:rsidR="00D71F8E" w:rsidRPr="00BE204F">
        <w:rPr>
          <w:rFonts w:asciiTheme="majorHAnsi" w:hAnsiTheme="majorHAnsi"/>
          <w:spacing w:val="1"/>
          <w:sz w:val="24"/>
          <w:szCs w:val="24"/>
        </w:rPr>
        <w:t>ecessários à sua identificação;</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IV - </w:t>
      </w:r>
      <w:proofErr w:type="gramStart"/>
      <w:r w:rsidRPr="00BE204F">
        <w:rPr>
          <w:rFonts w:asciiTheme="majorHAnsi" w:hAnsiTheme="majorHAnsi"/>
          <w:spacing w:val="1"/>
          <w:sz w:val="24"/>
          <w:szCs w:val="24"/>
        </w:rPr>
        <w:t>o</w:t>
      </w:r>
      <w:proofErr w:type="gramEnd"/>
      <w:r w:rsidRPr="00BE204F">
        <w:rPr>
          <w:rFonts w:asciiTheme="majorHAnsi" w:hAnsiTheme="majorHAnsi"/>
          <w:spacing w:val="1"/>
          <w:sz w:val="24"/>
          <w:szCs w:val="24"/>
        </w:rPr>
        <w:t xml:space="preserve"> prontuário do</w:t>
      </w:r>
      <w:r w:rsidR="00D71F8E" w:rsidRPr="00BE204F">
        <w:rPr>
          <w:rFonts w:asciiTheme="majorHAnsi" w:hAnsiTheme="majorHAnsi"/>
          <w:spacing w:val="1"/>
          <w:sz w:val="24"/>
          <w:szCs w:val="24"/>
        </w:rPr>
        <w:t xml:space="preserve"> condutor, sempre que possível;</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V - </w:t>
      </w:r>
      <w:proofErr w:type="gramStart"/>
      <w:r w:rsidRPr="00BE204F">
        <w:rPr>
          <w:rFonts w:asciiTheme="majorHAnsi" w:hAnsiTheme="majorHAnsi"/>
          <w:spacing w:val="1"/>
          <w:sz w:val="24"/>
          <w:szCs w:val="24"/>
        </w:rPr>
        <w:t>identificação</w:t>
      </w:r>
      <w:proofErr w:type="gramEnd"/>
      <w:r w:rsidRPr="00BE204F">
        <w:rPr>
          <w:rFonts w:asciiTheme="majorHAnsi" w:hAnsiTheme="majorHAnsi"/>
          <w:spacing w:val="1"/>
          <w:sz w:val="24"/>
          <w:szCs w:val="24"/>
        </w:rPr>
        <w:t xml:space="preserve"> do órgão ou entidade e da autoridade ou agente </w:t>
      </w:r>
      <w:proofErr w:type="spellStart"/>
      <w:r w:rsidRPr="00BE204F">
        <w:rPr>
          <w:rFonts w:asciiTheme="majorHAnsi" w:hAnsiTheme="majorHAnsi"/>
          <w:spacing w:val="1"/>
          <w:sz w:val="24"/>
          <w:szCs w:val="24"/>
        </w:rPr>
        <w:t>autuador</w:t>
      </w:r>
      <w:proofErr w:type="spellEnd"/>
      <w:r w:rsidRPr="00BE204F">
        <w:rPr>
          <w:rFonts w:asciiTheme="majorHAnsi" w:hAnsiTheme="majorHAnsi"/>
          <w:spacing w:val="1"/>
          <w:sz w:val="24"/>
          <w:szCs w:val="24"/>
        </w:rPr>
        <w:t xml:space="preserve"> ou equipamento que comprovar a infração;</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VI - </w:t>
      </w:r>
      <w:proofErr w:type="gramStart"/>
      <w:r w:rsidRPr="00BE204F">
        <w:rPr>
          <w:rFonts w:asciiTheme="majorHAnsi" w:hAnsiTheme="majorHAnsi"/>
          <w:b/>
          <w:spacing w:val="1"/>
          <w:sz w:val="24"/>
          <w:szCs w:val="24"/>
        </w:rPr>
        <w:t>assinatura</w:t>
      </w:r>
      <w:proofErr w:type="gramEnd"/>
      <w:r w:rsidRPr="00BE204F">
        <w:rPr>
          <w:rFonts w:asciiTheme="majorHAnsi" w:hAnsiTheme="majorHAnsi"/>
          <w:b/>
          <w:spacing w:val="1"/>
          <w:sz w:val="24"/>
          <w:szCs w:val="24"/>
        </w:rPr>
        <w:t xml:space="preserve"> do infrator</w:t>
      </w:r>
      <w:r w:rsidRPr="00BE204F">
        <w:rPr>
          <w:rFonts w:asciiTheme="majorHAnsi" w:hAnsiTheme="majorHAnsi"/>
          <w:spacing w:val="1"/>
          <w:sz w:val="24"/>
          <w:szCs w:val="24"/>
        </w:rPr>
        <w:t>, sempre que possível, valendo esta como notifica</w:t>
      </w:r>
      <w:r w:rsidR="00D71F8E" w:rsidRPr="00BE204F">
        <w:rPr>
          <w:rFonts w:asciiTheme="majorHAnsi" w:hAnsiTheme="majorHAnsi"/>
          <w:spacing w:val="1"/>
          <w:sz w:val="24"/>
          <w:szCs w:val="24"/>
        </w:rPr>
        <w:t>ção do cometimento da infração.</w:t>
      </w:r>
    </w:p>
    <w:p w:rsidR="00D71F8E"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 2º </w:t>
      </w:r>
      <w:r w:rsidRPr="00BE204F">
        <w:rPr>
          <w:rFonts w:asciiTheme="majorHAnsi" w:hAnsiTheme="majorHAnsi"/>
          <w:b/>
          <w:spacing w:val="1"/>
          <w:sz w:val="24"/>
          <w:szCs w:val="24"/>
        </w:rPr>
        <w:t>A infração deverá ser comprovada por declaração da autoridade ou do agente da autoridade de trânsito</w:t>
      </w:r>
      <w:r w:rsidRPr="00BE204F">
        <w:rPr>
          <w:rFonts w:asciiTheme="majorHAnsi" w:hAnsiTheme="majorHAnsi"/>
          <w:spacing w:val="1"/>
          <w:sz w:val="24"/>
          <w:szCs w:val="24"/>
        </w:rPr>
        <w:t>, por aparelho eletrônico ou por equipamento audiovisual, reações químicas ou qualquer outro meio tecnologicamente disponível, previame</w:t>
      </w:r>
      <w:r w:rsidR="00D71F8E" w:rsidRPr="00BE204F">
        <w:rPr>
          <w:rFonts w:asciiTheme="majorHAnsi" w:hAnsiTheme="majorHAnsi"/>
          <w:spacing w:val="1"/>
          <w:sz w:val="24"/>
          <w:szCs w:val="24"/>
        </w:rPr>
        <w:t>nte regulamentado pelo CONTRAN.</w:t>
      </w:r>
    </w:p>
    <w:p w:rsidR="00FC18C8"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xml:space="preserve">§ 3º Não sendo possível a autuação em flagrante, o agente de trânsito relatará o fato à autoridade no próprio auto de </w:t>
      </w:r>
      <w:r w:rsidRPr="00BE204F">
        <w:rPr>
          <w:rFonts w:asciiTheme="majorHAnsi" w:hAnsiTheme="majorHAnsi"/>
          <w:spacing w:val="1"/>
          <w:sz w:val="24"/>
          <w:szCs w:val="24"/>
        </w:rPr>
        <w:lastRenderedPageBreak/>
        <w:t>infração, informando os dados a respeito do veículo, além dos constantes nos incisos I, II e III, para o procedimento previsto no artigo seguinte.</w:t>
      </w:r>
    </w:p>
    <w:p w:rsidR="003456B6" w:rsidRPr="00BE204F" w:rsidRDefault="00FC18C8" w:rsidP="00D71F8E">
      <w:pPr>
        <w:spacing w:line="360" w:lineRule="auto"/>
        <w:ind w:left="2268"/>
        <w:jc w:val="both"/>
        <w:rPr>
          <w:rFonts w:asciiTheme="majorHAnsi" w:hAnsiTheme="majorHAnsi"/>
          <w:spacing w:val="1"/>
          <w:sz w:val="24"/>
          <w:szCs w:val="24"/>
        </w:rPr>
      </w:pPr>
      <w:r w:rsidRPr="00BE204F">
        <w:rPr>
          <w:rFonts w:asciiTheme="majorHAnsi" w:hAnsiTheme="majorHAnsi"/>
          <w:spacing w:val="1"/>
          <w:sz w:val="24"/>
          <w:szCs w:val="24"/>
        </w:rPr>
        <w:t>§ 4º O agente da autoridade de trânsito competente para lavrar o auto de infração poderá ser servidor civil, estatutário ou celetista ou, ainda, policial militar designado pela autoridade de trânsito com jurisdição sobre a via no âmbito de sua competência.</w:t>
      </w:r>
      <w:r w:rsidR="000D16C4" w:rsidRPr="00BE204F">
        <w:rPr>
          <w:rFonts w:asciiTheme="majorHAnsi" w:hAnsiTheme="majorHAnsi"/>
          <w:spacing w:val="1"/>
          <w:sz w:val="24"/>
          <w:szCs w:val="24"/>
        </w:rPr>
        <w:t xml:space="preserve">  </w:t>
      </w:r>
    </w:p>
    <w:p w:rsidR="003456B6" w:rsidRPr="00BE204F" w:rsidRDefault="003456B6" w:rsidP="00630200">
      <w:pPr>
        <w:spacing w:line="360" w:lineRule="auto"/>
        <w:ind w:firstLine="708"/>
        <w:jc w:val="both"/>
        <w:rPr>
          <w:rFonts w:asciiTheme="majorHAnsi" w:hAnsiTheme="majorHAnsi"/>
          <w:spacing w:val="1"/>
          <w:sz w:val="24"/>
          <w:szCs w:val="24"/>
        </w:rPr>
      </w:pPr>
    </w:p>
    <w:p w:rsidR="00630200" w:rsidRPr="00BE204F" w:rsidRDefault="008133A0" w:rsidP="00630200">
      <w:pPr>
        <w:spacing w:line="360" w:lineRule="auto"/>
        <w:ind w:firstLine="708"/>
        <w:jc w:val="both"/>
        <w:rPr>
          <w:rFonts w:asciiTheme="majorHAnsi" w:hAnsiTheme="majorHAnsi"/>
          <w:spacing w:val="1"/>
          <w:sz w:val="24"/>
          <w:szCs w:val="24"/>
        </w:rPr>
      </w:pPr>
      <w:r w:rsidRPr="00BE204F">
        <w:rPr>
          <w:rFonts w:asciiTheme="majorHAnsi" w:hAnsiTheme="majorHAnsi"/>
          <w:spacing w:val="1"/>
          <w:sz w:val="24"/>
          <w:szCs w:val="24"/>
        </w:rPr>
        <w:t>Deste modo</w:t>
      </w:r>
      <w:r w:rsidR="00254139" w:rsidRPr="00BE204F">
        <w:rPr>
          <w:rFonts w:asciiTheme="majorHAnsi" w:hAnsiTheme="majorHAnsi"/>
          <w:spacing w:val="1"/>
          <w:sz w:val="24"/>
          <w:szCs w:val="24"/>
        </w:rPr>
        <w:t>, i</w:t>
      </w:r>
      <w:r w:rsidR="00630200" w:rsidRPr="00BE204F">
        <w:rPr>
          <w:rFonts w:asciiTheme="majorHAnsi" w:hAnsiTheme="majorHAnsi"/>
          <w:spacing w:val="1"/>
          <w:sz w:val="24"/>
          <w:szCs w:val="24"/>
        </w:rPr>
        <w:t xml:space="preserve">nobservadas as regras legais para a aplicação da punição, deve esta ser reputada inválida, ainda que tenha sido paga. </w:t>
      </w:r>
    </w:p>
    <w:p w:rsidR="00630200" w:rsidRPr="00BE204F" w:rsidRDefault="00630200" w:rsidP="00630200">
      <w:pPr>
        <w:spacing w:line="360" w:lineRule="auto"/>
        <w:ind w:firstLine="708"/>
        <w:jc w:val="both"/>
        <w:rPr>
          <w:rFonts w:asciiTheme="majorHAnsi" w:hAnsiTheme="majorHAnsi"/>
          <w:spacing w:val="1"/>
          <w:sz w:val="24"/>
          <w:szCs w:val="24"/>
        </w:rPr>
      </w:pPr>
    </w:p>
    <w:p w:rsidR="00630200" w:rsidRPr="00BE204F" w:rsidRDefault="00630200" w:rsidP="00E06438">
      <w:pPr>
        <w:spacing w:line="360" w:lineRule="auto"/>
        <w:ind w:firstLine="708"/>
        <w:jc w:val="both"/>
        <w:rPr>
          <w:rFonts w:asciiTheme="majorHAnsi" w:hAnsiTheme="majorHAnsi"/>
          <w:sz w:val="24"/>
          <w:szCs w:val="24"/>
        </w:rPr>
      </w:pPr>
      <w:r w:rsidRPr="00BE204F">
        <w:rPr>
          <w:rFonts w:asciiTheme="majorHAnsi" w:hAnsiTheme="majorHAnsi"/>
          <w:spacing w:val="1"/>
          <w:sz w:val="24"/>
          <w:szCs w:val="24"/>
        </w:rPr>
        <w:t>Assim, ausente</w:t>
      </w:r>
      <w:r w:rsidR="00E06438" w:rsidRPr="00BE204F">
        <w:rPr>
          <w:rFonts w:asciiTheme="majorHAnsi" w:hAnsiTheme="majorHAnsi"/>
          <w:spacing w:val="1"/>
          <w:sz w:val="24"/>
          <w:szCs w:val="24"/>
        </w:rPr>
        <w:t xml:space="preserve"> a análise de que houve esse cotejo no julgamento do auto de infração</w:t>
      </w:r>
      <w:r w:rsidRPr="00BE204F">
        <w:rPr>
          <w:rFonts w:asciiTheme="majorHAnsi" w:hAnsiTheme="majorHAnsi"/>
          <w:sz w:val="24"/>
          <w:szCs w:val="24"/>
        </w:rPr>
        <w:t xml:space="preserve">, resta anêmico e capenga o ato </w:t>
      </w:r>
      <w:r w:rsidR="00E06438" w:rsidRPr="00BE204F">
        <w:rPr>
          <w:rFonts w:asciiTheme="majorHAnsi" w:hAnsiTheme="majorHAnsi"/>
          <w:sz w:val="24"/>
          <w:szCs w:val="24"/>
        </w:rPr>
        <w:t>administrativo</w:t>
      </w:r>
      <w:r w:rsidRPr="00BE204F">
        <w:rPr>
          <w:rFonts w:asciiTheme="majorHAnsi" w:hAnsiTheme="majorHAnsi"/>
          <w:sz w:val="24"/>
          <w:szCs w:val="24"/>
        </w:rPr>
        <w:t xml:space="preserve">, quinado a erros e fragilidade, não servindo para imputar qualquer responsabilidade </w:t>
      </w:r>
      <w:r w:rsidR="00252487" w:rsidRPr="00BE204F">
        <w:rPr>
          <w:rFonts w:asciiTheme="majorHAnsi" w:hAnsiTheme="majorHAnsi"/>
          <w:sz w:val="24"/>
          <w:szCs w:val="24"/>
        </w:rPr>
        <w:t>ao</w:t>
      </w:r>
      <w:r w:rsidRPr="00BE204F">
        <w:rPr>
          <w:rFonts w:asciiTheme="majorHAnsi" w:hAnsiTheme="majorHAnsi"/>
          <w:sz w:val="24"/>
          <w:szCs w:val="24"/>
        </w:rPr>
        <w:t xml:space="preserve"> recorrente, sendo o caso de ser declarado inconsistente e irregular, o que fica desde logo requerido.</w:t>
      </w:r>
    </w:p>
    <w:p w:rsidR="00630200" w:rsidRPr="00BE204F" w:rsidRDefault="00630200" w:rsidP="00630200">
      <w:pPr>
        <w:pStyle w:val="NormalWeb"/>
        <w:shd w:val="clear" w:color="auto" w:fill="FFFFFF"/>
        <w:spacing w:before="0" w:beforeAutospacing="0" w:after="0" w:afterAutospacing="0" w:line="360" w:lineRule="auto"/>
        <w:ind w:firstLine="708"/>
        <w:jc w:val="both"/>
        <w:rPr>
          <w:rFonts w:asciiTheme="majorHAnsi" w:hAnsiTheme="majorHAnsi"/>
        </w:rPr>
      </w:pPr>
    </w:p>
    <w:p w:rsidR="00C9740F" w:rsidRPr="00BE204F" w:rsidRDefault="00E77DE5" w:rsidP="00D853BF">
      <w:pPr>
        <w:pStyle w:val="NormalWeb"/>
        <w:shd w:val="clear" w:color="auto" w:fill="FFFFFF"/>
        <w:spacing w:before="0" w:beforeAutospacing="0" w:after="0" w:afterAutospacing="0" w:line="360" w:lineRule="auto"/>
        <w:ind w:firstLine="708"/>
        <w:jc w:val="both"/>
        <w:rPr>
          <w:rFonts w:asciiTheme="majorHAnsi" w:hAnsiTheme="majorHAnsi" w:cs="Courier New"/>
        </w:rPr>
      </w:pPr>
      <w:r w:rsidRPr="00BE204F">
        <w:rPr>
          <w:rFonts w:asciiTheme="majorHAnsi" w:hAnsiTheme="majorHAnsi" w:cs="Courier New"/>
        </w:rPr>
        <w:t>Em virtude disto, tem-se, ao rigor da técnica REQUER-SE o arquivamento e seu registro julgado insubsistente, nos exatos termos do Art. 281</w:t>
      </w:r>
      <w:r w:rsidR="00791FF5" w:rsidRPr="00BE204F">
        <w:rPr>
          <w:rFonts w:asciiTheme="majorHAnsi" w:hAnsiTheme="majorHAnsi" w:cs="Courier New"/>
        </w:rPr>
        <w:t>,</w:t>
      </w:r>
      <w:r w:rsidRPr="00BE204F">
        <w:rPr>
          <w:rFonts w:asciiTheme="majorHAnsi" w:hAnsiTheme="majorHAnsi" w:cs="Courier New"/>
        </w:rPr>
        <w:t xml:space="preserve"> </w:t>
      </w:r>
      <w:r w:rsidR="00791FF5" w:rsidRPr="00BE204F">
        <w:rPr>
          <w:rFonts w:asciiTheme="majorHAnsi" w:hAnsiTheme="majorHAnsi" w:cs="Courier New"/>
        </w:rPr>
        <w:t>d</w:t>
      </w:r>
      <w:r w:rsidRPr="00BE204F">
        <w:rPr>
          <w:rFonts w:asciiTheme="majorHAnsi" w:hAnsiTheme="majorHAnsi" w:cs="Courier New"/>
        </w:rPr>
        <w:t>o CTB.</w:t>
      </w:r>
    </w:p>
    <w:p w:rsidR="00E77DE5" w:rsidRPr="00BE204F" w:rsidRDefault="00E77DE5" w:rsidP="00E77DE5">
      <w:pPr>
        <w:pStyle w:val="NormalWeb"/>
        <w:spacing w:line="360" w:lineRule="auto"/>
        <w:ind w:firstLine="708"/>
        <w:jc w:val="both"/>
        <w:rPr>
          <w:rFonts w:asciiTheme="majorHAnsi" w:hAnsiTheme="majorHAnsi" w:cs="Calibri Light"/>
          <w:b/>
        </w:rPr>
      </w:pPr>
      <w:r w:rsidRPr="00BE204F">
        <w:rPr>
          <w:rFonts w:asciiTheme="majorHAnsi" w:hAnsiTheme="majorHAnsi" w:cs="Calibri Light"/>
          <w:b/>
        </w:rPr>
        <w:t>III – DOS PEDIDOS</w:t>
      </w:r>
    </w:p>
    <w:p w:rsidR="00C70169" w:rsidRPr="00BE204F" w:rsidRDefault="00E77DE5" w:rsidP="00E77DE5">
      <w:pPr>
        <w:pStyle w:val="NormalWeb"/>
        <w:spacing w:line="360" w:lineRule="auto"/>
        <w:ind w:firstLine="708"/>
        <w:jc w:val="both"/>
        <w:rPr>
          <w:rFonts w:asciiTheme="majorHAnsi" w:hAnsiTheme="majorHAnsi" w:cs="Calibri Light"/>
        </w:rPr>
      </w:pPr>
      <w:r w:rsidRPr="00BE204F">
        <w:rPr>
          <w:rFonts w:asciiTheme="majorHAnsi" w:hAnsiTheme="majorHAnsi" w:cs="Calibri Light"/>
        </w:rPr>
        <w:t>Diante do exposto REQUER-SE digne-se Vossa Senhoria em determinar:</w:t>
      </w:r>
    </w:p>
    <w:p w:rsidR="00E77DE5" w:rsidRPr="00BE204F" w:rsidRDefault="00E77DE5" w:rsidP="00E77DE5">
      <w:pPr>
        <w:pStyle w:val="NormalWeb"/>
        <w:numPr>
          <w:ilvl w:val="0"/>
          <w:numId w:val="1"/>
        </w:numPr>
        <w:spacing w:line="360" w:lineRule="auto"/>
        <w:jc w:val="both"/>
        <w:rPr>
          <w:rFonts w:asciiTheme="majorHAnsi" w:hAnsiTheme="majorHAnsi" w:cs="Calibri Light"/>
        </w:rPr>
      </w:pPr>
      <w:r w:rsidRPr="00BE204F">
        <w:rPr>
          <w:rFonts w:asciiTheme="majorHAnsi" w:hAnsiTheme="majorHAnsi" w:cs="Calibri Light"/>
        </w:rPr>
        <w:t xml:space="preserve">A </w:t>
      </w:r>
      <w:r w:rsidRPr="00BE204F">
        <w:rPr>
          <w:rFonts w:asciiTheme="majorHAnsi" w:hAnsiTheme="majorHAnsi" w:cs="Calibri Light"/>
          <w:b/>
        </w:rPr>
        <w:t>anulação</w:t>
      </w:r>
      <w:r w:rsidRPr="00BE204F">
        <w:rPr>
          <w:rFonts w:asciiTheme="majorHAnsi" w:hAnsiTheme="majorHAnsi" w:cs="Calibri Light"/>
        </w:rPr>
        <w:t xml:space="preserve"> do Auto de Infração de Trânsito nº </w:t>
      </w:r>
      <w:r w:rsidRPr="00BE204F">
        <w:rPr>
          <w:rFonts w:asciiTheme="majorHAnsi" w:hAnsiTheme="majorHAnsi" w:cs="Calibri Light"/>
          <w:b/>
        </w:rPr>
        <w:t>AI</w:t>
      </w:r>
      <w:r w:rsidR="00285CA2">
        <w:rPr>
          <w:rFonts w:asciiTheme="majorHAnsi" w:hAnsiTheme="majorHAnsi" w:cs="Calibri Light"/>
          <w:b/>
        </w:rPr>
        <w:t>T</w:t>
      </w:r>
      <w:r w:rsidRPr="00BE204F">
        <w:rPr>
          <w:rFonts w:asciiTheme="majorHAnsi" w:hAnsiTheme="majorHAnsi" w:cs="Calibri Light"/>
          <w:b/>
        </w:rPr>
        <w:t xml:space="preserve"> </w:t>
      </w:r>
      <w:r w:rsidR="00285CA2" w:rsidRPr="00AE0CA8">
        <w:rPr>
          <w:rFonts w:asciiTheme="majorHAnsi" w:hAnsiTheme="majorHAnsi" w:cs="Courier New"/>
          <w:b/>
          <w:color w:val="000000"/>
        </w:rPr>
        <w:t>AF00987196</w:t>
      </w:r>
      <w:r w:rsidRPr="00BE204F">
        <w:rPr>
          <w:rFonts w:asciiTheme="majorHAnsi" w:hAnsiTheme="majorHAnsi" w:cs="Calibri Light"/>
        </w:rPr>
        <w:t>, no pé em que se encontra, por tudo que fora alegado;</w:t>
      </w:r>
    </w:p>
    <w:p w:rsidR="00127F2A" w:rsidRPr="00BE204F" w:rsidRDefault="00127F2A" w:rsidP="00127F2A">
      <w:pPr>
        <w:pStyle w:val="NormalWeb"/>
        <w:spacing w:line="360" w:lineRule="auto"/>
        <w:ind w:left="1788"/>
        <w:jc w:val="both"/>
        <w:rPr>
          <w:rFonts w:asciiTheme="majorHAnsi" w:hAnsiTheme="majorHAnsi" w:cs="Calibri Light"/>
        </w:rPr>
      </w:pPr>
    </w:p>
    <w:p w:rsidR="00E77DE5" w:rsidRPr="00BE204F" w:rsidRDefault="00127F2A" w:rsidP="00127F2A">
      <w:pPr>
        <w:pStyle w:val="NormalWeb"/>
        <w:numPr>
          <w:ilvl w:val="0"/>
          <w:numId w:val="1"/>
        </w:numPr>
        <w:spacing w:line="360" w:lineRule="auto"/>
        <w:jc w:val="both"/>
        <w:rPr>
          <w:rFonts w:asciiTheme="majorHAnsi" w:hAnsiTheme="majorHAnsi" w:cs="Calibri Light"/>
        </w:rPr>
      </w:pPr>
      <w:r w:rsidRPr="00BE204F">
        <w:rPr>
          <w:rFonts w:asciiTheme="majorHAnsi" w:hAnsiTheme="majorHAnsi" w:cs="Calibri Light"/>
        </w:rPr>
        <w:t xml:space="preserve">Requer-se, outrossim, a fim de impedir incidência de cobrança moratória, bem como não seja aplicada qualquer restrição, inclusive para fins de licenciamento e transferência, enquanto </w:t>
      </w:r>
      <w:r w:rsidRPr="00BE204F">
        <w:rPr>
          <w:rFonts w:asciiTheme="majorHAnsi" w:hAnsiTheme="majorHAnsi" w:cs="Calibri Light"/>
        </w:rPr>
        <w:lastRenderedPageBreak/>
        <w:t>não for encerrada a instância administrativa de julgamento de infrações e penalidades, (com fulcro no Art. 284, § 3º, do CTB);</w:t>
      </w:r>
    </w:p>
    <w:p w:rsidR="00127F2A" w:rsidRPr="00BE204F" w:rsidRDefault="00127F2A" w:rsidP="00127F2A">
      <w:pPr>
        <w:pStyle w:val="PargrafodaLista"/>
        <w:rPr>
          <w:rFonts w:asciiTheme="majorHAnsi" w:hAnsiTheme="majorHAnsi" w:cs="Calibri Light"/>
          <w:sz w:val="24"/>
          <w:szCs w:val="24"/>
        </w:rPr>
      </w:pPr>
    </w:p>
    <w:p w:rsidR="00127F2A" w:rsidRPr="00BE204F" w:rsidRDefault="00E013AA" w:rsidP="00127F2A">
      <w:pPr>
        <w:pStyle w:val="NormalWeb"/>
        <w:numPr>
          <w:ilvl w:val="0"/>
          <w:numId w:val="1"/>
        </w:numPr>
        <w:spacing w:line="360" w:lineRule="auto"/>
        <w:jc w:val="both"/>
        <w:rPr>
          <w:rFonts w:asciiTheme="majorHAnsi" w:hAnsiTheme="majorHAnsi" w:cs="Calibri Light"/>
        </w:rPr>
      </w:pPr>
      <w:r w:rsidRPr="00BE204F">
        <w:rPr>
          <w:rFonts w:asciiTheme="majorHAnsi" w:hAnsiTheme="majorHAnsi" w:cs="Calibri Light"/>
        </w:rPr>
        <w:t>C</w:t>
      </w:r>
      <w:r w:rsidR="00127F2A" w:rsidRPr="00BE204F">
        <w:rPr>
          <w:rFonts w:asciiTheme="majorHAnsi" w:hAnsiTheme="majorHAnsi" w:cs="Calibri Light"/>
        </w:rPr>
        <w:t xml:space="preserve">aso o recurso não seja julgado em até trintas dias como manda o Art. 285, do CTB, </w:t>
      </w:r>
      <w:r w:rsidR="00127F2A" w:rsidRPr="00BE204F">
        <w:rPr>
          <w:rFonts w:asciiTheme="majorHAnsi" w:hAnsiTheme="majorHAnsi" w:cs="Calibri Light"/>
          <w:b/>
        </w:rPr>
        <w:t>REQUER</w:t>
      </w:r>
      <w:r w:rsidR="00127F2A" w:rsidRPr="00BE204F">
        <w:rPr>
          <w:rFonts w:asciiTheme="majorHAnsi" w:hAnsiTheme="majorHAnsi" w:cs="Calibri Light"/>
        </w:rPr>
        <w:t xml:space="preserve"> o </w:t>
      </w:r>
      <w:r w:rsidR="00127F2A" w:rsidRPr="00BE204F">
        <w:rPr>
          <w:rFonts w:asciiTheme="majorHAnsi" w:hAnsiTheme="majorHAnsi" w:cs="Calibri Light"/>
          <w:b/>
          <w:u w:val="single"/>
        </w:rPr>
        <w:t>efeito suspensivo</w:t>
      </w:r>
      <w:r w:rsidR="00127F2A" w:rsidRPr="00BE204F">
        <w:rPr>
          <w:rFonts w:asciiTheme="majorHAnsi" w:hAnsiTheme="majorHAnsi" w:cs="Calibri Light"/>
        </w:rPr>
        <w:t>, a fim de que não seja descontados pontos na carteira do(a) recorrente enquanto o recurso não for julgado ou qualquer outra imposição enquanto possível de recursos;</w:t>
      </w:r>
    </w:p>
    <w:p w:rsidR="00127F2A" w:rsidRPr="00BE204F" w:rsidRDefault="00127F2A" w:rsidP="00127F2A">
      <w:pPr>
        <w:pStyle w:val="PargrafodaLista"/>
        <w:rPr>
          <w:rFonts w:asciiTheme="majorHAnsi" w:hAnsiTheme="majorHAnsi" w:cs="Calibri Light"/>
          <w:sz w:val="24"/>
          <w:szCs w:val="24"/>
        </w:rPr>
      </w:pPr>
    </w:p>
    <w:p w:rsidR="00C70169" w:rsidRDefault="00127F2A" w:rsidP="00040808">
      <w:pPr>
        <w:pStyle w:val="NormalWeb"/>
        <w:numPr>
          <w:ilvl w:val="0"/>
          <w:numId w:val="1"/>
        </w:numPr>
        <w:spacing w:before="0" w:beforeAutospacing="0" w:after="0" w:afterAutospacing="0" w:line="360" w:lineRule="auto"/>
        <w:ind w:firstLine="708"/>
        <w:jc w:val="both"/>
        <w:rPr>
          <w:rFonts w:asciiTheme="majorHAnsi" w:hAnsiTheme="majorHAnsi" w:cs="Calibri Light"/>
        </w:rPr>
      </w:pPr>
      <w:r w:rsidRPr="00BE204F">
        <w:rPr>
          <w:rFonts w:asciiTheme="majorHAnsi" w:hAnsiTheme="majorHAnsi" w:cs="Calibri Light"/>
        </w:rPr>
        <w:t xml:space="preserve">Requer-se, caso a </w:t>
      </w:r>
      <w:r w:rsidRPr="00BE204F">
        <w:rPr>
          <w:rFonts w:asciiTheme="majorHAnsi" w:hAnsiTheme="majorHAnsi" w:cs="Calibri Light"/>
          <w:b/>
        </w:rPr>
        <w:t>anulação</w:t>
      </w:r>
      <w:r w:rsidRPr="00BE204F">
        <w:rPr>
          <w:rFonts w:asciiTheme="majorHAnsi" w:hAnsiTheme="majorHAnsi" w:cs="Calibri Light"/>
        </w:rPr>
        <w:t xml:space="preserve"> do Auto de infração, não seja o entendimento de Vossa </w:t>
      </w:r>
      <w:r w:rsidR="008260B6" w:rsidRPr="00BE204F">
        <w:rPr>
          <w:rFonts w:asciiTheme="majorHAnsi" w:hAnsiTheme="majorHAnsi" w:cs="Calibri Light"/>
        </w:rPr>
        <w:t>S</w:t>
      </w:r>
      <w:r w:rsidRPr="00BE204F">
        <w:rPr>
          <w:rFonts w:asciiTheme="majorHAnsi" w:hAnsiTheme="majorHAnsi" w:cs="Calibri Light"/>
        </w:rPr>
        <w:t xml:space="preserve">enhoria, o que o faz apenas por hipótese, </w:t>
      </w:r>
      <w:r w:rsidR="006F2AFF" w:rsidRPr="00BE204F">
        <w:rPr>
          <w:rFonts w:asciiTheme="majorHAnsi" w:hAnsiTheme="majorHAnsi" w:cs="Calibri Light"/>
        </w:rPr>
        <w:t xml:space="preserve">seja </w:t>
      </w:r>
      <w:r w:rsidR="008260B6" w:rsidRPr="00BE204F">
        <w:rPr>
          <w:rFonts w:asciiTheme="majorHAnsi" w:hAnsiTheme="majorHAnsi" w:cs="Calibri Light"/>
        </w:rPr>
        <w:t xml:space="preserve">enviado </w:t>
      </w:r>
      <w:r w:rsidR="001835F5">
        <w:rPr>
          <w:rFonts w:asciiTheme="majorHAnsi" w:hAnsiTheme="majorHAnsi" w:cs="Calibri Light"/>
        </w:rPr>
        <w:t>ao</w:t>
      </w:r>
      <w:r w:rsidR="00BE204F" w:rsidRPr="00BE204F">
        <w:rPr>
          <w:rFonts w:asciiTheme="majorHAnsi" w:hAnsiTheme="majorHAnsi" w:cs="Calibri Light"/>
        </w:rPr>
        <w:t xml:space="preserve"> recorrente cópia</w:t>
      </w:r>
      <w:r w:rsidR="008260B6" w:rsidRPr="00BE204F">
        <w:rPr>
          <w:rFonts w:asciiTheme="majorHAnsi" w:hAnsiTheme="majorHAnsi" w:cs="Calibri Light"/>
        </w:rPr>
        <w:t xml:space="preserve"> da microfilmagem do auto de infração lavrado pelo agente da autoridade de trânsito</w:t>
      </w:r>
      <w:r w:rsidRPr="00BE204F">
        <w:rPr>
          <w:rFonts w:asciiTheme="majorHAnsi" w:hAnsiTheme="majorHAnsi" w:cs="Calibri Light"/>
        </w:rPr>
        <w:t>.</w:t>
      </w:r>
    </w:p>
    <w:p w:rsidR="001835F5" w:rsidRDefault="001835F5" w:rsidP="001835F5">
      <w:pPr>
        <w:pStyle w:val="PargrafodaLista"/>
        <w:rPr>
          <w:rFonts w:asciiTheme="majorHAnsi" w:hAnsiTheme="majorHAnsi" w:cs="Calibri Light"/>
        </w:rPr>
      </w:pPr>
    </w:p>
    <w:p w:rsidR="001835F5" w:rsidRPr="00BE204F" w:rsidRDefault="001835F5" w:rsidP="001835F5">
      <w:pPr>
        <w:pStyle w:val="NormalWeb"/>
        <w:spacing w:before="0" w:beforeAutospacing="0" w:after="0" w:afterAutospacing="0" w:line="360" w:lineRule="auto"/>
        <w:ind w:left="2496"/>
        <w:jc w:val="both"/>
        <w:rPr>
          <w:rFonts w:asciiTheme="majorHAnsi" w:hAnsiTheme="majorHAnsi" w:cs="Calibri Light"/>
        </w:rPr>
      </w:pPr>
    </w:p>
    <w:p w:rsidR="00C70169" w:rsidRPr="00BE204F" w:rsidRDefault="00AA3173" w:rsidP="00AA3173">
      <w:pPr>
        <w:pStyle w:val="NormalWeb"/>
        <w:spacing w:before="0" w:beforeAutospacing="0" w:after="0" w:afterAutospacing="0" w:line="360" w:lineRule="auto"/>
        <w:jc w:val="both"/>
        <w:rPr>
          <w:rFonts w:asciiTheme="majorHAnsi" w:hAnsiTheme="majorHAnsi"/>
          <w:spacing w:val="1"/>
        </w:rPr>
      </w:pPr>
      <w:r w:rsidRPr="00BE204F">
        <w:rPr>
          <w:rFonts w:asciiTheme="majorHAnsi" w:hAnsiTheme="majorHAnsi" w:cs="Arial"/>
          <w:shd w:val="clear" w:color="auto" w:fill="FFFFFF"/>
        </w:rPr>
        <w:t xml:space="preserve">Por fim, pugna-se que todos os argumentos sejam motivadamente cotejados, sob pena de serem reivindicados nas próximas fases recursais, a aplicação analógica do princípio de que todo argumento que não for contestado, deverá ser considerado como verdadeiro, o que o faz com fulcro no art. 15 e 489 do CPC, </w:t>
      </w:r>
      <w:r w:rsidRPr="00BE204F">
        <w:rPr>
          <w:rFonts w:asciiTheme="majorHAnsi" w:hAnsiTheme="majorHAnsi" w:cs="Calibri Light"/>
          <w:color w:val="000000"/>
        </w:rPr>
        <w:t>por ser medida da mais LÍDIMA JUSTIÇA!</w:t>
      </w:r>
    </w:p>
    <w:p w:rsidR="00C70169" w:rsidRPr="00BE204F" w:rsidRDefault="00C70169" w:rsidP="001132B7">
      <w:pPr>
        <w:pStyle w:val="NormalWeb"/>
        <w:shd w:val="clear" w:color="auto" w:fill="FFFFFF"/>
        <w:spacing w:before="0" w:beforeAutospacing="0" w:after="0" w:afterAutospacing="0" w:line="360" w:lineRule="auto"/>
        <w:ind w:firstLine="708"/>
        <w:jc w:val="both"/>
        <w:rPr>
          <w:rFonts w:asciiTheme="majorHAnsi" w:hAnsiTheme="majorHAnsi"/>
          <w:spacing w:val="1"/>
        </w:rPr>
      </w:pPr>
    </w:p>
    <w:p w:rsidR="00C70169" w:rsidRPr="00BE204F" w:rsidRDefault="00C70169" w:rsidP="001132B7">
      <w:pPr>
        <w:spacing w:line="360" w:lineRule="auto"/>
        <w:ind w:firstLine="708"/>
        <w:jc w:val="center"/>
        <w:rPr>
          <w:rFonts w:asciiTheme="majorHAnsi" w:hAnsiTheme="majorHAnsi"/>
          <w:spacing w:val="1"/>
          <w:sz w:val="24"/>
          <w:szCs w:val="24"/>
        </w:rPr>
      </w:pPr>
      <w:r w:rsidRPr="00BE204F">
        <w:rPr>
          <w:rFonts w:asciiTheme="majorHAnsi" w:hAnsiTheme="majorHAnsi"/>
          <w:spacing w:val="1"/>
          <w:sz w:val="24"/>
          <w:szCs w:val="24"/>
        </w:rPr>
        <w:t xml:space="preserve">      </w:t>
      </w:r>
    </w:p>
    <w:p w:rsidR="00423F1E" w:rsidRPr="00BE204F" w:rsidRDefault="00423F1E" w:rsidP="001132B7">
      <w:pPr>
        <w:spacing w:line="360" w:lineRule="auto"/>
        <w:ind w:firstLine="708"/>
        <w:jc w:val="center"/>
        <w:rPr>
          <w:rFonts w:asciiTheme="majorHAnsi" w:hAnsiTheme="majorHAnsi"/>
          <w:sz w:val="24"/>
          <w:szCs w:val="24"/>
        </w:rPr>
      </w:pPr>
      <w:r w:rsidRPr="00BE204F">
        <w:rPr>
          <w:rFonts w:asciiTheme="majorHAnsi" w:hAnsiTheme="majorHAnsi"/>
          <w:sz w:val="24"/>
          <w:szCs w:val="24"/>
        </w:rPr>
        <w:t>Termos em que,</w:t>
      </w:r>
    </w:p>
    <w:p w:rsidR="00423F1E" w:rsidRPr="00BE204F" w:rsidRDefault="00423F1E" w:rsidP="001132B7">
      <w:pPr>
        <w:spacing w:line="360" w:lineRule="auto"/>
        <w:ind w:firstLine="708"/>
        <w:jc w:val="center"/>
        <w:rPr>
          <w:rFonts w:asciiTheme="majorHAnsi" w:hAnsiTheme="majorHAnsi"/>
          <w:sz w:val="24"/>
          <w:szCs w:val="24"/>
        </w:rPr>
      </w:pPr>
      <w:r w:rsidRPr="00BE204F">
        <w:rPr>
          <w:rFonts w:asciiTheme="majorHAnsi" w:hAnsiTheme="majorHAnsi"/>
          <w:sz w:val="24"/>
          <w:szCs w:val="24"/>
        </w:rPr>
        <w:t>Pede deferimento.</w:t>
      </w:r>
    </w:p>
    <w:p w:rsidR="00BE204F" w:rsidRPr="00BE204F" w:rsidRDefault="00E77D2D" w:rsidP="00BE204F">
      <w:pPr>
        <w:pStyle w:val="NormalWeb"/>
        <w:shd w:val="clear" w:color="auto" w:fill="FFFFFF"/>
        <w:spacing w:after="0" w:line="360" w:lineRule="auto"/>
        <w:ind w:left="708" w:firstLine="708"/>
        <w:jc w:val="center"/>
        <w:rPr>
          <w:rFonts w:asciiTheme="majorHAnsi" w:hAnsiTheme="majorHAnsi"/>
          <w:spacing w:val="1"/>
        </w:rPr>
      </w:pPr>
      <w:r>
        <w:rPr>
          <w:rFonts w:asciiTheme="majorHAnsi" w:hAnsiTheme="majorHAnsi"/>
        </w:rPr>
        <w:t>Belo Horizonte</w:t>
      </w:r>
      <w:r w:rsidR="008260B6" w:rsidRPr="00BE204F">
        <w:rPr>
          <w:rFonts w:asciiTheme="majorHAnsi" w:hAnsiTheme="majorHAnsi"/>
        </w:rPr>
        <w:t>/</w:t>
      </w:r>
      <w:r>
        <w:rPr>
          <w:rFonts w:asciiTheme="majorHAnsi" w:hAnsiTheme="majorHAnsi"/>
        </w:rPr>
        <w:t>MG</w:t>
      </w:r>
      <w:r w:rsidR="00FA3765" w:rsidRPr="00BE204F">
        <w:rPr>
          <w:rFonts w:asciiTheme="majorHAnsi" w:hAnsiTheme="majorHAnsi"/>
          <w:spacing w:val="1"/>
        </w:rPr>
        <w:t xml:space="preserve">, </w:t>
      </w:r>
      <w:r w:rsidR="00BE204F" w:rsidRPr="00BE204F">
        <w:rPr>
          <w:rFonts w:asciiTheme="majorHAnsi" w:hAnsiTheme="majorHAnsi"/>
          <w:spacing w:val="1"/>
        </w:rPr>
        <w:t>16</w:t>
      </w:r>
      <w:r w:rsidR="00FA3765" w:rsidRPr="00BE204F">
        <w:rPr>
          <w:rFonts w:asciiTheme="majorHAnsi" w:hAnsiTheme="majorHAnsi"/>
          <w:spacing w:val="1"/>
        </w:rPr>
        <w:t xml:space="preserve"> de </w:t>
      </w:r>
      <w:r w:rsidR="00BE204F" w:rsidRPr="00BE204F">
        <w:rPr>
          <w:rFonts w:asciiTheme="majorHAnsi" w:hAnsiTheme="majorHAnsi"/>
          <w:spacing w:val="1"/>
        </w:rPr>
        <w:t>abril</w:t>
      </w:r>
      <w:r w:rsidR="00FA3765" w:rsidRPr="00BE204F">
        <w:rPr>
          <w:rFonts w:asciiTheme="majorHAnsi" w:hAnsiTheme="majorHAnsi"/>
          <w:spacing w:val="1"/>
        </w:rPr>
        <w:t xml:space="preserve"> de 201</w:t>
      </w:r>
      <w:r w:rsidR="00BE204F" w:rsidRPr="00BE204F">
        <w:rPr>
          <w:rFonts w:asciiTheme="majorHAnsi" w:hAnsiTheme="majorHAnsi"/>
          <w:spacing w:val="1"/>
        </w:rPr>
        <w:t>9</w:t>
      </w:r>
      <w:r w:rsidR="00FA3765" w:rsidRPr="00BE204F">
        <w:rPr>
          <w:rFonts w:asciiTheme="majorHAnsi" w:hAnsiTheme="majorHAnsi"/>
          <w:spacing w:val="1"/>
        </w:rPr>
        <w:t>.</w:t>
      </w:r>
    </w:p>
    <w:p w:rsidR="00FA3765" w:rsidRPr="00BE204F" w:rsidRDefault="00FA3765" w:rsidP="00BE204F">
      <w:pPr>
        <w:pStyle w:val="NormalWeb"/>
        <w:shd w:val="clear" w:color="auto" w:fill="FFFFFF"/>
        <w:spacing w:after="0" w:line="360" w:lineRule="auto"/>
        <w:ind w:left="708" w:firstLine="708"/>
        <w:jc w:val="center"/>
        <w:rPr>
          <w:rFonts w:asciiTheme="majorHAnsi" w:hAnsiTheme="majorHAnsi"/>
          <w:b/>
          <w:spacing w:val="1"/>
        </w:rPr>
      </w:pPr>
      <w:r w:rsidRPr="00BE204F">
        <w:rPr>
          <w:rFonts w:asciiTheme="majorHAnsi" w:hAnsiTheme="majorHAnsi"/>
          <w:b/>
          <w:spacing w:val="1"/>
        </w:rPr>
        <w:t>_____________________________________________</w:t>
      </w:r>
    </w:p>
    <w:p w:rsidR="002960D2" w:rsidRPr="00BE204F" w:rsidRDefault="00B5776D" w:rsidP="005C5761">
      <w:pPr>
        <w:pStyle w:val="NormalWeb"/>
        <w:shd w:val="clear" w:color="auto" w:fill="FFFFFF"/>
        <w:spacing w:after="0" w:line="360" w:lineRule="auto"/>
        <w:ind w:left="708" w:firstLine="708"/>
        <w:jc w:val="center"/>
        <w:rPr>
          <w:rFonts w:asciiTheme="majorHAnsi" w:hAnsiTheme="majorHAnsi" w:cs="Courier New"/>
        </w:rPr>
      </w:pPr>
      <w:r>
        <w:rPr>
          <w:rFonts w:asciiTheme="majorHAnsi" w:hAnsiTheme="majorHAnsi"/>
          <w:b/>
        </w:rPr>
        <w:t>VALTER DOS SANTOS</w:t>
      </w:r>
    </w:p>
    <w:sectPr w:rsidR="002960D2" w:rsidRPr="00BE204F" w:rsidSect="00BD2D53">
      <w:headerReference w:type="default" r:id="rId9"/>
      <w:footerReference w:type="default" r:id="rId10"/>
      <w:pgSz w:w="11906" w:h="16838"/>
      <w:pgMar w:top="1418" w:right="1134" w:bottom="1418"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96B" w:rsidRDefault="0038396B" w:rsidP="008318AA">
      <w:r>
        <w:separator/>
      </w:r>
    </w:p>
  </w:endnote>
  <w:endnote w:type="continuationSeparator" w:id="0">
    <w:p w:rsidR="0038396B" w:rsidRDefault="0038396B" w:rsidP="0083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52F" w:rsidRDefault="00D4052F" w:rsidP="00506F5A">
    <w:pPr>
      <w:pStyle w:val="Rodap"/>
      <w:pBdr>
        <w:bottom w:val="single" w:sz="12" w:space="1" w:color="auto"/>
      </w:pBdr>
      <w:jc w:val="center"/>
      <w:rPr>
        <w:rFonts w:ascii="Cambria" w:hAnsi="Cambria"/>
        <w:b/>
        <w:color w:val="C00000"/>
        <w:sz w:val="20"/>
        <w:szCs w:val="20"/>
      </w:rPr>
    </w:pPr>
  </w:p>
  <w:p w:rsidR="00D4052F" w:rsidRPr="009668F7" w:rsidRDefault="00D4052F" w:rsidP="00506F5A">
    <w:pPr>
      <w:pStyle w:val="Rodap"/>
      <w:jc w:val="center"/>
      <w:rPr>
        <w:rFonts w:ascii="Cambria" w:hAnsi="Cambria"/>
        <w:b/>
        <w:color w:val="0070C0"/>
        <w:sz w:val="20"/>
        <w:szCs w:val="20"/>
        <w:lang w:val="en-US"/>
      </w:rPr>
    </w:pPr>
    <w:r w:rsidRPr="009668F7">
      <w:rPr>
        <w:rFonts w:ascii="Cambria" w:hAnsi="Cambria"/>
        <w:b/>
        <w:color w:val="0070C0"/>
        <w:sz w:val="20"/>
        <w:szCs w:val="20"/>
        <w:lang w:val="en-US"/>
      </w:rPr>
      <w:t>E-mail: va0421@gmail.com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96B" w:rsidRDefault="0038396B" w:rsidP="008318AA">
      <w:r>
        <w:separator/>
      </w:r>
    </w:p>
  </w:footnote>
  <w:footnote w:type="continuationSeparator" w:id="0">
    <w:p w:rsidR="0038396B" w:rsidRDefault="0038396B" w:rsidP="0083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50548"/>
      <w:docPartObj>
        <w:docPartGallery w:val="Page Numbers (Top of Page)"/>
        <w:docPartUnique/>
      </w:docPartObj>
    </w:sdtPr>
    <w:sdtEndPr/>
    <w:sdtContent>
      <w:p w:rsidR="00D4052F" w:rsidRDefault="004B1145">
        <w:pPr>
          <w:pStyle w:val="Cabealho"/>
          <w:jc w:val="right"/>
        </w:pPr>
        <w:r>
          <w:fldChar w:fldCharType="begin"/>
        </w:r>
        <w:r>
          <w:instrText xml:space="preserve"> PAGE   \* MERGEFORMAT </w:instrText>
        </w:r>
        <w:r>
          <w:fldChar w:fldCharType="separate"/>
        </w:r>
        <w:r w:rsidR="00EF3438">
          <w:rPr>
            <w:noProof/>
          </w:rPr>
          <w:t>6</w:t>
        </w:r>
        <w:r>
          <w:rPr>
            <w:noProof/>
          </w:rPr>
          <w:fldChar w:fldCharType="end"/>
        </w:r>
      </w:p>
    </w:sdtContent>
  </w:sdt>
  <w:p w:rsidR="00D4052F" w:rsidRDefault="00D4052F" w:rsidP="00E16E72">
    <w:pPr>
      <w:pStyle w:val="Cabealho"/>
      <w:pBdr>
        <w:bottom w:val="single" w:sz="12" w:space="1" w:color="auto"/>
      </w:pBdr>
      <w:jc w:val="center"/>
      <w:rPr>
        <w:rFonts w:ascii="Cambria" w:eastAsia="Times New Roman" w:hAnsi="Cambria" w:cs="Arial"/>
        <w:b/>
        <w:color w:val="548DD4" w:themeColor="text2" w:themeTint="99"/>
        <w:sz w:val="32"/>
        <w:szCs w:val="32"/>
        <w:lang w:eastAsia="pt-BR"/>
      </w:rPr>
    </w:pPr>
    <w:r>
      <w:rPr>
        <w:rFonts w:ascii="Cambria" w:eastAsia="Times New Roman" w:hAnsi="Cambria" w:cs="Arial"/>
        <w:b/>
        <w:noProof/>
        <w:color w:val="548DD4" w:themeColor="text2" w:themeTint="99"/>
        <w:sz w:val="32"/>
        <w:szCs w:val="32"/>
        <w:lang w:eastAsia="pt-BR"/>
      </w:rPr>
      <w:drawing>
        <wp:inline distT="0" distB="0" distL="0" distR="0" wp14:anchorId="40E06A9C" wp14:editId="7C66C37A">
          <wp:extent cx="360000" cy="316895"/>
          <wp:effectExtent l="19050" t="0" r="1950" b="0"/>
          <wp:docPr id="1" name="Imagem 0" descr="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NG"/>
                  <pic:cNvPicPr/>
                </pic:nvPicPr>
                <pic:blipFill>
                  <a:blip r:embed="rId1"/>
                  <a:stretch>
                    <a:fillRect/>
                  </a:stretch>
                </pic:blipFill>
                <pic:spPr>
                  <a:xfrm>
                    <a:off x="0" y="0"/>
                    <a:ext cx="360000" cy="316895"/>
                  </a:xfrm>
                  <a:prstGeom prst="rect">
                    <a:avLst/>
                  </a:prstGeom>
                </pic:spPr>
              </pic:pic>
            </a:graphicData>
          </a:graphic>
        </wp:inline>
      </w:drawing>
    </w:r>
  </w:p>
  <w:p w:rsidR="00D4052F" w:rsidRDefault="00D4052F" w:rsidP="00506F5A">
    <w:pPr>
      <w:pStyle w:val="Cabealho"/>
      <w:pBdr>
        <w:bottom w:val="single" w:sz="12" w:space="1" w:color="auto"/>
      </w:pBdr>
      <w:jc w:val="center"/>
      <w:rPr>
        <w:rFonts w:ascii="Cambria" w:eastAsia="Times New Roman" w:hAnsi="Cambria" w:cs="Arial"/>
        <w:b/>
        <w:color w:val="548DD4" w:themeColor="text2" w:themeTint="99"/>
        <w:sz w:val="32"/>
        <w:szCs w:val="32"/>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56947"/>
    <w:multiLevelType w:val="hybridMultilevel"/>
    <w:tmpl w:val="E60CF77E"/>
    <w:lvl w:ilvl="0" w:tplc="A25E9EE2">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A5"/>
    <w:rsid w:val="000073EF"/>
    <w:rsid w:val="0002286F"/>
    <w:rsid w:val="00022902"/>
    <w:rsid w:val="000229D3"/>
    <w:rsid w:val="00035DD2"/>
    <w:rsid w:val="000420FC"/>
    <w:rsid w:val="00044C2E"/>
    <w:rsid w:val="00051828"/>
    <w:rsid w:val="00054955"/>
    <w:rsid w:val="00057779"/>
    <w:rsid w:val="0006115A"/>
    <w:rsid w:val="0006305C"/>
    <w:rsid w:val="00065FD0"/>
    <w:rsid w:val="000702CB"/>
    <w:rsid w:val="00070C6F"/>
    <w:rsid w:val="000801AF"/>
    <w:rsid w:val="0008302D"/>
    <w:rsid w:val="000844FB"/>
    <w:rsid w:val="000A02F3"/>
    <w:rsid w:val="000A7A0F"/>
    <w:rsid w:val="000A7C4E"/>
    <w:rsid w:val="000B256A"/>
    <w:rsid w:val="000B2815"/>
    <w:rsid w:val="000B411B"/>
    <w:rsid w:val="000B5C96"/>
    <w:rsid w:val="000C0AB3"/>
    <w:rsid w:val="000C16B9"/>
    <w:rsid w:val="000C54B0"/>
    <w:rsid w:val="000C5EAB"/>
    <w:rsid w:val="000D1322"/>
    <w:rsid w:val="000D16C4"/>
    <w:rsid w:val="000D2E62"/>
    <w:rsid w:val="000D71E4"/>
    <w:rsid w:val="000E7B40"/>
    <w:rsid w:val="000F5234"/>
    <w:rsid w:val="000F67C0"/>
    <w:rsid w:val="0010188E"/>
    <w:rsid w:val="00102954"/>
    <w:rsid w:val="00106012"/>
    <w:rsid w:val="00110BD7"/>
    <w:rsid w:val="001132B7"/>
    <w:rsid w:val="0011405F"/>
    <w:rsid w:val="0012230C"/>
    <w:rsid w:val="001252C9"/>
    <w:rsid w:val="00127F2A"/>
    <w:rsid w:val="00130160"/>
    <w:rsid w:val="00134BDE"/>
    <w:rsid w:val="00145299"/>
    <w:rsid w:val="0016431E"/>
    <w:rsid w:val="00165378"/>
    <w:rsid w:val="001756AD"/>
    <w:rsid w:val="00176DAD"/>
    <w:rsid w:val="001777A5"/>
    <w:rsid w:val="001835F5"/>
    <w:rsid w:val="00191C12"/>
    <w:rsid w:val="00194BE4"/>
    <w:rsid w:val="001A0816"/>
    <w:rsid w:val="001B53A6"/>
    <w:rsid w:val="001D4AFC"/>
    <w:rsid w:val="001D6E90"/>
    <w:rsid w:val="001D6EF5"/>
    <w:rsid w:val="001F6E9C"/>
    <w:rsid w:val="002064DE"/>
    <w:rsid w:val="002070FD"/>
    <w:rsid w:val="00207938"/>
    <w:rsid w:val="002227EE"/>
    <w:rsid w:val="00222E1B"/>
    <w:rsid w:val="00240494"/>
    <w:rsid w:val="00252487"/>
    <w:rsid w:val="00253097"/>
    <w:rsid w:val="00254139"/>
    <w:rsid w:val="0026047A"/>
    <w:rsid w:val="00262014"/>
    <w:rsid w:val="00264024"/>
    <w:rsid w:val="00267810"/>
    <w:rsid w:val="00275257"/>
    <w:rsid w:val="00276135"/>
    <w:rsid w:val="0027619D"/>
    <w:rsid w:val="00285CA2"/>
    <w:rsid w:val="0029145B"/>
    <w:rsid w:val="0029469C"/>
    <w:rsid w:val="002960D2"/>
    <w:rsid w:val="002A1535"/>
    <w:rsid w:val="002A6686"/>
    <w:rsid w:val="002A6BA6"/>
    <w:rsid w:val="002B020A"/>
    <w:rsid w:val="002B0CB8"/>
    <w:rsid w:val="002C0F53"/>
    <w:rsid w:val="002C13FE"/>
    <w:rsid w:val="002E1DA4"/>
    <w:rsid w:val="002F044D"/>
    <w:rsid w:val="00300142"/>
    <w:rsid w:val="00304E4C"/>
    <w:rsid w:val="003303F1"/>
    <w:rsid w:val="003365F1"/>
    <w:rsid w:val="00336777"/>
    <w:rsid w:val="00343DB1"/>
    <w:rsid w:val="00344E57"/>
    <w:rsid w:val="003456B6"/>
    <w:rsid w:val="00346FE3"/>
    <w:rsid w:val="00350054"/>
    <w:rsid w:val="003539A3"/>
    <w:rsid w:val="00354029"/>
    <w:rsid w:val="00355023"/>
    <w:rsid w:val="003644E9"/>
    <w:rsid w:val="003701A4"/>
    <w:rsid w:val="00375805"/>
    <w:rsid w:val="00375A1B"/>
    <w:rsid w:val="00375DBB"/>
    <w:rsid w:val="0037739C"/>
    <w:rsid w:val="0038257F"/>
    <w:rsid w:val="0038396B"/>
    <w:rsid w:val="00387963"/>
    <w:rsid w:val="003B777E"/>
    <w:rsid w:val="003C3DDF"/>
    <w:rsid w:val="003D2F1D"/>
    <w:rsid w:val="003D2F60"/>
    <w:rsid w:val="003D4D28"/>
    <w:rsid w:val="003E3E31"/>
    <w:rsid w:val="003E6A18"/>
    <w:rsid w:val="003F51F8"/>
    <w:rsid w:val="0040599F"/>
    <w:rsid w:val="0040708A"/>
    <w:rsid w:val="00411360"/>
    <w:rsid w:val="00416529"/>
    <w:rsid w:val="00416E90"/>
    <w:rsid w:val="0041729E"/>
    <w:rsid w:val="00423F1E"/>
    <w:rsid w:val="00424175"/>
    <w:rsid w:val="0042676B"/>
    <w:rsid w:val="004361DE"/>
    <w:rsid w:val="00437143"/>
    <w:rsid w:val="00440391"/>
    <w:rsid w:val="00441DD1"/>
    <w:rsid w:val="00444DA1"/>
    <w:rsid w:val="00450205"/>
    <w:rsid w:val="00450C8B"/>
    <w:rsid w:val="00465E00"/>
    <w:rsid w:val="004741E3"/>
    <w:rsid w:val="0048671C"/>
    <w:rsid w:val="00487FFE"/>
    <w:rsid w:val="00495848"/>
    <w:rsid w:val="004A14CD"/>
    <w:rsid w:val="004B1145"/>
    <w:rsid w:val="004B634C"/>
    <w:rsid w:val="004C3067"/>
    <w:rsid w:val="004C5125"/>
    <w:rsid w:val="004C5FF9"/>
    <w:rsid w:val="004C6BBF"/>
    <w:rsid w:val="004C769C"/>
    <w:rsid w:val="004D0D51"/>
    <w:rsid w:val="004D397F"/>
    <w:rsid w:val="004D4708"/>
    <w:rsid w:val="004D4F9D"/>
    <w:rsid w:val="004D7751"/>
    <w:rsid w:val="004E2256"/>
    <w:rsid w:val="004E2801"/>
    <w:rsid w:val="004E31DD"/>
    <w:rsid w:val="004E78DA"/>
    <w:rsid w:val="004F1281"/>
    <w:rsid w:val="004F7D7C"/>
    <w:rsid w:val="005021E4"/>
    <w:rsid w:val="00506F5A"/>
    <w:rsid w:val="00507BF1"/>
    <w:rsid w:val="005123AD"/>
    <w:rsid w:val="00513130"/>
    <w:rsid w:val="00513450"/>
    <w:rsid w:val="00517D29"/>
    <w:rsid w:val="00517F5A"/>
    <w:rsid w:val="00522D9B"/>
    <w:rsid w:val="00523064"/>
    <w:rsid w:val="00534290"/>
    <w:rsid w:val="005363A6"/>
    <w:rsid w:val="00536899"/>
    <w:rsid w:val="00537CAB"/>
    <w:rsid w:val="00540582"/>
    <w:rsid w:val="00541A45"/>
    <w:rsid w:val="00547983"/>
    <w:rsid w:val="0055675D"/>
    <w:rsid w:val="0057198E"/>
    <w:rsid w:val="0057460D"/>
    <w:rsid w:val="00576ED3"/>
    <w:rsid w:val="00581F0A"/>
    <w:rsid w:val="00584A2A"/>
    <w:rsid w:val="005A2632"/>
    <w:rsid w:val="005B2336"/>
    <w:rsid w:val="005C0D2B"/>
    <w:rsid w:val="005C5761"/>
    <w:rsid w:val="005C5889"/>
    <w:rsid w:val="005C5C28"/>
    <w:rsid w:val="005D0111"/>
    <w:rsid w:val="005D6919"/>
    <w:rsid w:val="005E1660"/>
    <w:rsid w:val="005E1852"/>
    <w:rsid w:val="005E1D89"/>
    <w:rsid w:val="005F1351"/>
    <w:rsid w:val="005F1971"/>
    <w:rsid w:val="005F2392"/>
    <w:rsid w:val="005F4143"/>
    <w:rsid w:val="005F600E"/>
    <w:rsid w:val="005F7315"/>
    <w:rsid w:val="0060625F"/>
    <w:rsid w:val="00606CB7"/>
    <w:rsid w:val="00617831"/>
    <w:rsid w:val="00622130"/>
    <w:rsid w:val="00630200"/>
    <w:rsid w:val="00643448"/>
    <w:rsid w:val="00644249"/>
    <w:rsid w:val="00646A1F"/>
    <w:rsid w:val="006472D6"/>
    <w:rsid w:val="00657CBA"/>
    <w:rsid w:val="006661E8"/>
    <w:rsid w:val="00671516"/>
    <w:rsid w:val="006729B5"/>
    <w:rsid w:val="00674327"/>
    <w:rsid w:val="00676574"/>
    <w:rsid w:val="00680371"/>
    <w:rsid w:val="00686DD3"/>
    <w:rsid w:val="00690B7F"/>
    <w:rsid w:val="00691BB3"/>
    <w:rsid w:val="00695078"/>
    <w:rsid w:val="006A17EE"/>
    <w:rsid w:val="006A3E83"/>
    <w:rsid w:val="006A44E4"/>
    <w:rsid w:val="006A5C01"/>
    <w:rsid w:val="006B2744"/>
    <w:rsid w:val="006B384B"/>
    <w:rsid w:val="006B4C53"/>
    <w:rsid w:val="006C5C7A"/>
    <w:rsid w:val="006C7048"/>
    <w:rsid w:val="006D2526"/>
    <w:rsid w:val="006D44E1"/>
    <w:rsid w:val="006E2A9D"/>
    <w:rsid w:val="006F13DE"/>
    <w:rsid w:val="006F2AFF"/>
    <w:rsid w:val="007024B6"/>
    <w:rsid w:val="007034A0"/>
    <w:rsid w:val="007041C1"/>
    <w:rsid w:val="007078C6"/>
    <w:rsid w:val="00715800"/>
    <w:rsid w:val="007164B3"/>
    <w:rsid w:val="0073175C"/>
    <w:rsid w:val="0074194A"/>
    <w:rsid w:val="00741FA4"/>
    <w:rsid w:val="007421FA"/>
    <w:rsid w:val="00742F33"/>
    <w:rsid w:val="00746511"/>
    <w:rsid w:val="00746FE5"/>
    <w:rsid w:val="00752EC2"/>
    <w:rsid w:val="007615DA"/>
    <w:rsid w:val="00766CF7"/>
    <w:rsid w:val="00776AFF"/>
    <w:rsid w:val="00791FF5"/>
    <w:rsid w:val="007A563F"/>
    <w:rsid w:val="007C3F04"/>
    <w:rsid w:val="007C597F"/>
    <w:rsid w:val="007C6D96"/>
    <w:rsid w:val="007D0A36"/>
    <w:rsid w:val="007D4870"/>
    <w:rsid w:val="007E494B"/>
    <w:rsid w:val="00805921"/>
    <w:rsid w:val="008133A0"/>
    <w:rsid w:val="00814CA6"/>
    <w:rsid w:val="0082408F"/>
    <w:rsid w:val="008260B6"/>
    <w:rsid w:val="00826B60"/>
    <w:rsid w:val="008318AA"/>
    <w:rsid w:val="00843AF3"/>
    <w:rsid w:val="008479F7"/>
    <w:rsid w:val="00852008"/>
    <w:rsid w:val="0085565E"/>
    <w:rsid w:val="00886EBE"/>
    <w:rsid w:val="008B283E"/>
    <w:rsid w:val="008B7E74"/>
    <w:rsid w:val="008C21F1"/>
    <w:rsid w:val="008C5531"/>
    <w:rsid w:val="008D3C19"/>
    <w:rsid w:val="008D52CE"/>
    <w:rsid w:val="008E3B36"/>
    <w:rsid w:val="008F6F4D"/>
    <w:rsid w:val="00903E9C"/>
    <w:rsid w:val="00910D84"/>
    <w:rsid w:val="009117C1"/>
    <w:rsid w:val="00913817"/>
    <w:rsid w:val="00917114"/>
    <w:rsid w:val="009214E1"/>
    <w:rsid w:val="00926EAF"/>
    <w:rsid w:val="009333F7"/>
    <w:rsid w:val="009342A4"/>
    <w:rsid w:val="009417E4"/>
    <w:rsid w:val="00945EC2"/>
    <w:rsid w:val="0095284C"/>
    <w:rsid w:val="00953B78"/>
    <w:rsid w:val="009668F7"/>
    <w:rsid w:val="00967B94"/>
    <w:rsid w:val="0097554B"/>
    <w:rsid w:val="00977C08"/>
    <w:rsid w:val="00983F85"/>
    <w:rsid w:val="0099105C"/>
    <w:rsid w:val="009A1ED2"/>
    <w:rsid w:val="009A6902"/>
    <w:rsid w:val="009A6B94"/>
    <w:rsid w:val="009A7016"/>
    <w:rsid w:val="009C0CDC"/>
    <w:rsid w:val="009C34D7"/>
    <w:rsid w:val="009D0334"/>
    <w:rsid w:val="009D0E47"/>
    <w:rsid w:val="009D11A6"/>
    <w:rsid w:val="009D39C8"/>
    <w:rsid w:val="009D55CD"/>
    <w:rsid w:val="009E3DD5"/>
    <w:rsid w:val="009F2659"/>
    <w:rsid w:val="009F5194"/>
    <w:rsid w:val="00A006C9"/>
    <w:rsid w:val="00A05C16"/>
    <w:rsid w:val="00A25872"/>
    <w:rsid w:val="00A25907"/>
    <w:rsid w:val="00A33025"/>
    <w:rsid w:val="00A403B8"/>
    <w:rsid w:val="00A42E5A"/>
    <w:rsid w:val="00A448C9"/>
    <w:rsid w:val="00A44B18"/>
    <w:rsid w:val="00A54F13"/>
    <w:rsid w:val="00A609AD"/>
    <w:rsid w:val="00A67DBC"/>
    <w:rsid w:val="00A67EB4"/>
    <w:rsid w:val="00A7571D"/>
    <w:rsid w:val="00A8530F"/>
    <w:rsid w:val="00A90060"/>
    <w:rsid w:val="00A9031D"/>
    <w:rsid w:val="00AA0E79"/>
    <w:rsid w:val="00AA3173"/>
    <w:rsid w:val="00AA4EBF"/>
    <w:rsid w:val="00AB63C6"/>
    <w:rsid w:val="00AE0CA8"/>
    <w:rsid w:val="00AE223D"/>
    <w:rsid w:val="00AF0EF1"/>
    <w:rsid w:val="00AF499D"/>
    <w:rsid w:val="00AF744E"/>
    <w:rsid w:val="00B01BB3"/>
    <w:rsid w:val="00B06251"/>
    <w:rsid w:val="00B10C7C"/>
    <w:rsid w:val="00B134BC"/>
    <w:rsid w:val="00B225BD"/>
    <w:rsid w:val="00B2379E"/>
    <w:rsid w:val="00B27B84"/>
    <w:rsid w:val="00B32478"/>
    <w:rsid w:val="00B35014"/>
    <w:rsid w:val="00B434F0"/>
    <w:rsid w:val="00B534D8"/>
    <w:rsid w:val="00B5776D"/>
    <w:rsid w:val="00B6190B"/>
    <w:rsid w:val="00B62587"/>
    <w:rsid w:val="00B62DFB"/>
    <w:rsid w:val="00B630DC"/>
    <w:rsid w:val="00B75FFD"/>
    <w:rsid w:val="00B81811"/>
    <w:rsid w:val="00B849CA"/>
    <w:rsid w:val="00B96125"/>
    <w:rsid w:val="00BA545C"/>
    <w:rsid w:val="00BB0E85"/>
    <w:rsid w:val="00BB1A7F"/>
    <w:rsid w:val="00BC4575"/>
    <w:rsid w:val="00BD2D53"/>
    <w:rsid w:val="00BE204F"/>
    <w:rsid w:val="00BE27E8"/>
    <w:rsid w:val="00BE6803"/>
    <w:rsid w:val="00BE6B74"/>
    <w:rsid w:val="00BF28ED"/>
    <w:rsid w:val="00BF4867"/>
    <w:rsid w:val="00BF7E7B"/>
    <w:rsid w:val="00C0129B"/>
    <w:rsid w:val="00C33367"/>
    <w:rsid w:val="00C34D8E"/>
    <w:rsid w:val="00C36C43"/>
    <w:rsid w:val="00C5233B"/>
    <w:rsid w:val="00C70169"/>
    <w:rsid w:val="00C71558"/>
    <w:rsid w:val="00C74DB3"/>
    <w:rsid w:val="00C868A3"/>
    <w:rsid w:val="00C877B7"/>
    <w:rsid w:val="00C91F09"/>
    <w:rsid w:val="00C9740F"/>
    <w:rsid w:val="00CA55E8"/>
    <w:rsid w:val="00CB02B6"/>
    <w:rsid w:val="00CB44FA"/>
    <w:rsid w:val="00CB52FB"/>
    <w:rsid w:val="00CC23A2"/>
    <w:rsid w:val="00CC27F2"/>
    <w:rsid w:val="00CC2DC3"/>
    <w:rsid w:val="00CC33AC"/>
    <w:rsid w:val="00CC5935"/>
    <w:rsid w:val="00CD3C21"/>
    <w:rsid w:val="00CD46C9"/>
    <w:rsid w:val="00CD6203"/>
    <w:rsid w:val="00CD7B9C"/>
    <w:rsid w:val="00CF1E11"/>
    <w:rsid w:val="00CF49CD"/>
    <w:rsid w:val="00D02A9F"/>
    <w:rsid w:val="00D12566"/>
    <w:rsid w:val="00D1603D"/>
    <w:rsid w:val="00D32DCD"/>
    <w:rsid w:val="00D36B50"/>
    <w:rsid w:val="00D4052F"/>
    <w:rsid w:val="00D45EBE"/>
    <w:rsid w:val="00D55E16"/>
    <w:rsid w:val="00D61C35"/>
    <w:rsid w:val="00D71F8E"/>
    <w:rsid w:val="00D73229"/>
    <w:rsid w:val="00D75E2C"/>
    <w:rsid w:val="00D76C2A"/>
    <w:rsid w:val="00D853BF"/>
    <w:rsid w:val="00D9649B"/>
    <w:rsid w:val="00DA3D22"/>
    <w:rsid w:val="00DB03AF"/>
    <w:rsid w:val="00DB67CF"/>
    <w:rsid w:val="00DC5267"/>
    <w:rsid w:val="00DD503B"/>
    <w:rsid w:val="00DE09BC"/>
    <w:rsid w:val="00DE1ACB"/>
    <w:rsid w:val="00DE374F"/>
    <w:rsid w:val="00DE688F"/>
    <w:rsid w:val="00DF12AC"/>
    <w:rsid w:val="00DF5038"/>
    <w:rsid w:val="00E013AA"/>
    <w:rsid w:val="00E04597"/>
    <w:rsid w:val="00E05E64"/>
    <w:rsid w:val="00E06438"/>
    <w:rsid w:val="00E124CD"/>
    <w:rsid w:val="00E16E72"/>
    <w:rsid w:val="00E260C3"/>
    <w:rsid w:val="00E30BDB"/>
    <w:rsid w:val="00E30C6E"/>
    <w:rsid w:val="00E315B0"/>
    <w:rsid w:val="00E32F9D"/>
    <w:rsid w:val="00E370FB"/>
    <w:rsid w:val="00E4699B"/>
    <w:rsid w:val="00E46BB1"/>
    <w:rsid w:val="00E54B5D"/>
    <w:rsid w:val="00E63701"/>
    <w:rsid w:val="00E66F66"/>
    <w:rsid w:val="00E72904"/>
    <w:rsid w:val="00E77D2D"/>
    <w:rsid w:val="00E77DE5"/>
    <w:rsid w:val="00E84617"/>
    <w:rsid w:val="00E85725"/>
    <w:rsid w:val="00E91B27"/>
    <w:rsid w:val="00EB147A"/>
    <w:rsid w:val="00EB5736"/>
    <w:rsid w:val="00EB65A0"/>
    <w:rsid w:val="00EC38FE"/>
    <w:rsid w:val="00ED3510"/>
    <w:rsid w:val="00EE1770"/>
    <w:rsid w:val="00EE2DB9"/>
    <w:rsid w:val="00EE5C3D"/>
    <w:rsid w:val="00EF11BF"/>
    <w:rsid w:val="00EF1200"/>
    <w:rsid w:val="00EF3438"/>
    <w:rsid w:val="00F04574"/>
    <w:rsid w:val="00F04802"/>
    <w:rsid w:val="00F1797D"/>
    <w:rsid w:val="00F33BD0"/>
    <w:rsid w:val="00F367B8"/>
    <w:rsid w:val="00F4422B"/>
    <w:rsid w:val="00F46A69"/>
    <w:rsid w:val="00F477DA"/>
    <w:rsid w:val="00F579D1"/>
    <w:rsid w:val="00F803E9"/>
    <w:rsid w:val="00F8221B"/>
    <w:rsid w:val="00F85B76"/>
    <w:rsid w:val="00F94AF5"/>
    <w:rsid w:val="00FA3765"/>
    <w:rsid w:val="00FA5771"/>
    <w:rsid w:val="00FA6EA5"/>
    <w:rsid w:val="00FB03C7"/>
    <w:rsid w:val="00FB1181"/>
    <w:rsid w:val="00FB3FCE"/>
    <w:rsid w:val="00FC18C8"/>
    <w:rsid w:val="00FC385C"/>
    <w:rsid w:val="00FC6301"/>
    <w:rsid w:val="00FD33B1"/>
    <w:rsid w:val="00FF2DFD"/>
    <w:rsid w:val="00FF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7AB10"/>
  <w15:docId w15:val="{1448DDEA-D23E-4133-8623-DBA9D89C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BA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A6EA5"/>
    <w:pPr>
      <w:spacing w:before="100" w:beforeAutospacing="1" w:after="100" w:afterAutospacing="1"/>
    </w:pPr>
    <w:rPr>
      <w:sz w:val="24"/>
      <w:szCs w:val="24"/>
    </w:rPr>
  </w:style>
  <w:style w:type="character" w:customStyle="1" w:styleId="apple-tab-span">
    <w:name w:val="apple-tab-span"/>
    <w:basedOn w:val="Fontepargpadro"/>
    <w:rsid w:val="00FA6EA5"/>
  </w:style>
  <w:style w:type="character" w:styleId="Hyperlink">
    <w:name w:val="Hyperlink"/>
    <w:basedOn w:val="Fontepargpadro"/>
    <w:uiPriority w:val="99"/>
    <w:unhideWhenUsed/>
    <w:rsid w:val="00DE09BC"/>
    <w:rPr>
      <w:color w:val="0000FF" w:themeColor="hyperlink"/>
      <w:u w:val="single"/>
    </w:rPr>
  </w:style>
  <w:style w:type="paragraph" w:styleId="Cabealho">
    <w:name w:val="header"/>
    <w:basedOn w:val="Normal"/>
    <w:link w:val="CabealhoChar"/>
    <w:uiPriority w:val="99"/>
    <w:unhideWhenUsed/>
    <w:rsid w:val="008318A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318AA"/>
  </w:style>
  <w:style w:type="paragraph" w:styleId="Rodap">
    <w:name w:val="footer"/>
    <w:basedOn w:val="Normal"/>
    <w:link w:val="RodapChar"/>
    <w:uiPriority w:val="99"/>
    <w:unhideWhenUsed/>
    <w:rsid w:val="008318A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318AA"/>
  </w:style>
  <w:style w:type="paragraph" w:styleId="Textodebalo">
    <w:name w:val="Balloon Text"/>
    <w:basedOn w:val="Normal"/>
    <w:link w:val="TextodebaloChar"/>
    <w:uiPriority w:val="99"/>
    <w:semiHidden/>
    <w:unhideWhenUsed/>
    <w:rsid w:val="008318A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318AA"/>
    <w:rPr>
      <w:rFonts w:ascii="Tahoma" w:hAnsi="Tahoma" w:cs="Tahoma"/>
      <w:sz w:val="16"/>
      <w:szCs w:val="16"/>
    </w:rPr>
  </w:style>
  <w:style w:type="paragraph" w:customStyle="1" w:styleId="Default">
    <w:name w:val="Default"/>
    <w:rsid w:val="00B81811"/>
    <w:pPr>
      <w:autoSpaceDE w:val="0"/>
      <w:autoSpaceDN w:val="0"/>
      <w:adjustRightInd w:val="0"/>
      <w:spacing w:after="0" w:line="240" w:lineRule="auto"/>
    </w:pPr>
    <w:rPr>
      <w:rFonts w:ascii="Cambria" w:hAnsi="Cambria" w:cs="Cambria"/>
      <w:color w:val="000000"/>
      <w:sz w:val="24"/>
      <w:szCs w:val="24"/>
    </w:rPr>
  </w:style>
  <w:style w:type="character" w:styleId="Forte">
    <w:name w:val="Strong"/>
    <w:basedOn w:val="Fontepargpadro"/>
    <w:uiPriority w:val="22"/>
    <w:qFormat/>
    <w:rsid w:val="00F33BD0"/>
    <w:rPr>
      <w:b/>
      <w:bCs/>
    </w:rPr>
  </w:style>
  <w:style w:type="character" w:customStyle="1" w:styleId="apple-converted-space">
    <w:name w:val="apple-converted-space"/>
    <w:basedOn w:val="Fontepargpadro"/>
    <w:rsid w:val="00F33BD0"/>
  </w:style>
  <w:style w:type="paragraph" w:styleId="Textodenotaderodap">
    <w:name w:val="footnote text"/>
    <w:basedOn w:val="Normal"/>
    <w:link w:val="TextodenotaderodapChar"/>
    <w:uiPriority w:val="99"/>
    <w:semiHidden/>
    <w:unhideWhenUsed/>
    <w:rsid w:val="00FB03C7"/>
  </w:style>
  <w:style w:type="character" w:customStyle="1" w:styleId="TextodenotaderodapChar">
    <w:name w:val="Texto de nota de rodapé Char"/>
    <w:basedOn w:val="Fontepargpadro"/>
    <w:link w:val="Textodenotaderodap"/>
    <w:uiPriority w:val="99"/>
    <w:semiHidden/>
    <w:rsid w:val="00FB03C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B03C7"/>
    <w:rPr>
      <w:vertAlign w:val="superscript"/>
    </w:rPr>
  </w:style>
  <w:style w:type="paragraph" w:styleId="PargrafodaLista">
    <w:name w:val="List Paragraph"/>
    <w:basedOn w:val="Normal"/>
    <w:uiPriority w:val="34"/>
    <w:qFormat/>
    <w:rsid w:val="00127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18177">
      <w:bodyDiv w:val="1"/>
      <w:marLeft w:val="0"/>
      <w:marRight w:val="0"/>
      <w:marTop w:val="0"/>
      <w:marBottom w:val="0"/>
      <w:divBdr>
        <w:top w:val="none" w:sz="0" w:space="0" w:color="auto"/>
        <w:left w:val="none" w:sz="0" w:space="0" w:color="auto"/>
        <w:bottom w:val="none" w:sz="0" w:space="0" w:color="auto"/>
        <w:right w:val="none" w:sz="0" w:space="0" w:color="auto"/>
      </w:divBdr>
      <w:divsChild>
        <w:div w:id="1224097695">
          <w:marLeft w:val="0"/>
          <w:marRight w:val="0"/>
          <w:marTop w:val="0"/>
          <w:marBottom w:val="0"/>
          <w:divBdr>
            <w:top w:val="none" w:sz="0" w:space="0" w:color="auto"/>
            <w:left w:val="none" w:sz="0" w:space="0" w:color="auto"/>
            <w:bottom w:val="none" w:sz="0" w:space="0" w:color="auto"/>
            <w:right w:val="none" w:sz="0" w:space="0" w:color="auto"/>
          </w:divBdr>
        </w:div>
        <w:div w:id="155924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FDB58-BF35-4238-9214-76DFD2C4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1245</Words>
  <Characters>6726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 DOS SANTOS</dc:creator>
  <cp:lastModifiedBy>VALTER DOS SANTOS</cp:lastModifiedBy>
  <cp:revision>15</cp:revision>
  <cp:lastPrinted>2017-08-03T15:02:00Z</cp:lastPrinted>
  <dcterms:created xsi:type="dcterms:W3CDTF">2019-04-16T15:58:00Z</dcterms:created>
  <dcterms:modified xsi:type="dcterms:W3CDTF">2019-05-24T01:38:00Z</dcterms:modified>
</cp:coreProperties>
</file>